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629"/>
        <w:tblW w:w="11422" w:type="dxa"/>
        <w:tblBorders>
          <w:insideH w:val="dotted" w:sz="4" w:space="0" w:color="auto"/>
          <w:insideV w:val="dotted" w:sz="4" w:space="0" w:color="auto"/>
        </w:tblBorders>
        <w:tblLook w:val="04A0"/>
      </w:tblPr>
      <w:tblGrid>
        <w:gridCol w:w="1753"/>
        <w:gridCol w:w="6134"/>
        <w:gridCol w:w="3535"/>
      </w:tblGrid>
      <w:tr w:rsidR="000F1DE7" w:rsidRPr="00E449FB" w:rsidTr="00DC14FF">
        <w:trPr>
          <w:trHeight w:val="1463"/>
        </w:trPr>
        <w:tc>
          <w:tcPr>
            <w:tcW w:w="7887" w:type="dxa"/>
            <w:gridSpan w:val="2"/>
          </w:tcPr>
          <w:p w:rsidR="000F1DE7" w:rsidRPr="000F1DE7" w:rsidRDefault="00D73904" w:rsidP="00E449FB">
            <w:pPr>
              <w:pStyle w:val="Header"/>
              <w:rPr>
                <w:sz w:val="48"/>
                <w:szCs w:val="48"/>
              </w:rPr>
            </w:pPr>
            <w:proofErr w:type="spellStart"/>
            <w:r>
              <w:rPr>
                <w:sz w:val="48"/>
                <w:szCs w:val="48"/>
              </w:rPr>
              <w:t>Amr</w:t>
            </w:r>
            <w:proofErr w:type="spellEnd"/>
            <w:r>
              <w:rPr>
                <w:sz w:val="48"/>
                <w:szCs w:val="48"/>
              </w:rPr>
              <w:t xml:space="preserve"> Muhammad</w:t>
            </w:r>
          </w:p>
          <w:p w:rsidR="000F1DE7" w:rsidRPr="00E449FB" w:rsidRDefault="000F1DE7" w:rsidP="00E449FB">
            <w:pPr>
              <w:pStyle w:val="Header"/>
              <w:rPr>
                <w:sz w:val="20"/>
                <w:szCs w:val="20"/>
              </w:rPr>
            </w:pPr>
            <w:r w:rsidRPr="00E449FB">
              <w:rPr>
                <w:sz w:val="20"/>
                <w:szCs w:val="20"/>
              </w:rPr>
              <w:t>amr_shata81@yahoo.com</w:t>
            </w:r>
          </w:p>
          <w:p w:rsidR="000F1DE7" w:rsidRPr="00E449FB" w:rsidRDefault="000F1DE7" w:rsidP="00E449FB">
            <w:pPr>
              <w:tabs>
                <w:tab w:val="left" w:pos="7832"/>
              </w:tabs>
              <w:rPr>
                <w:sz w:val="20"/>
                <w:szCs w:val="20"/>
              </w:rPr>
            </w:pPr>
          </w:p>
        </w:tc>
        <w:tc>
          <w:tcPr>
            <w:tcW w:w="3535" w:type="dxa"/>
            <w:vMerge w:val="restart"/>
          </w:tcPr>
          <w:p w:rsidR="000F1DE7" w:rsidRPr="00E449FB" w:rsidRDefault="000F1DE7" w:rsidP="00E449FB">
            <w:pPr>
              <w:tabs>
                <w:tab w:val="left" w:pos="7832"/>
              </w:tabs>
              <w:rPr>
                <w:sz w:val="20"/>
                <w:szCs w:val="20"/>
              </w:rPr>
            </w:pPr>
          </w:p>
        </w:tc>
      </w:tr>
      <w:tr w:rsidR="000F1DE7" w:rsidRPr="00E449FB" w:rsidTr="00DC14FF">
        <w:trPr>
          <w:trHeight w:val="371"/>
        </w:trPr>
        <w:tc>
          <w:tcPr>
            <w:tcW w:w="7887" w:type="dxa"/>
            <w:gridSpan w:val="2"/>
          </w:tcPr>
          <w:p w:rsidR="000F1DE7" w:rsidRPr="00114E0D" w:rsidRDefault="000F1DE7" w:rsidP="00E449FB">
            <w:pPr>
              <w:tabs>
                <w:tab w:val="left" w:pos="7832"/>
              </w:tabs>
              <w:rPr>
                <w:color w:val="FF0000"/>
                <w:sz w:val="32"/>
                <w:szCs w:val="32"/>
              </w:rPr>
            </w:pPr>
            <w:r w:rsidRPr="00114E0D">
              <w:rPr>
                <w:color w:val="FF0000"/>
                <w:sz w:val="32"/>
                <w:szCs w:val="32"/>
              </w:rPr>
              <w:t>Work History</w:t>
            </w:r>
          </w:p>
        </w:tc>
        <w:tc>
          <w:tcPr>
            <w:tcW w:w="3535" w:type="dxa"/>
            <w:vMerge/>
          </w:tcPr>
          <w:p w:rsidR="000F1DE7" w:rsidRPr="00E449FB" w:rsidRDefault="000F1DE7" w:rsidP="00E449FB">
            <w:pPr>
              <w:tabs>
                <w:tab w:val="left" w:pos="7832"/>
              </w:tabs>
              <w:rPr>
                <w:noProof/>
                <w:sz w:val="20"/>
                <w:szCs w:val="20"/>
              </w:rPr>
            </w:pPr>
          </w:p>
        </w:tc>
      </w:tr>
      <w:tr w:rsidR="00E449FB" w:rsidRPr="00E449FB" w:rsidTr="00DC14FF">
        <w:trPr>
          <w:trHeight w:val="4161"/>
        </w:trPr>
        <w:tc>
          <w:tcPr>
            <w:tcW w:w="1753" w:type="dxa"/>
          </w:tcPr>
          <w:p w:rsidR="00E449FB" w:rsidRPr="00E449FB" w:rsidRDefault="00E449FB" w:rsidP="00E449FB">
            <w:pPr>
              <w:tabs>
                <w:tab w:val="left" w:pos="7832"/>
              </w:tabs>
              <w:rPr>
                <w:sz w:val="20"/>
                <w:szCs w:val="20"/>
              </w:rPr>
            </w:pPr>
            <w:r w:rsidRPr="00E449FB">
              <w:rPr>
                <w:sz w:val="20"/>
                <w:szCs w:val="20"/>
              </w:rPr>
              <w:t>August 2008-August 2009</w:t>
            </w:r>
          </w:p>
        </w:tc>
        <w:tc>
          <w:tcPr>
            <w:tcW w:w="6134" w:type="dxa"/>
          </w:tcPr>
          <w:p w:rsidR="00E449FB" w:rsidRPr="00114E0D" w:rsidRDefault="00E449FB" w:rsidP="00E449FB">
            <w:pPr>
              <w:tabs>
                <w:tab w:val="left" w:pos="7832"/>
              </w:tabs>
              <w:rPr>
                <w:color w:val="0070C0"/>
                <w:sz w:val="24"/>
                <w:szCs w:val="24"/>
              </w:rPr>
            </w:pPr>
            <w:r w:rsidRPr="00114E0D">
              <w:rPr>
                <w:color w:val="0070C0"/>
                <w:sz w:val="24"/>
                <w:szCs w:val="24"/>
              </w:rPr>
              <w:t>Water Well Drilling Engineer</w:t>
            </w:r>
          </w:p>
          <w:p w:rsidR="00E449FB" w:rsidRPr="00302AAF" w:rsidRDefault="00E449FB" w:rsidP="00E449FB">
            <w:pPr>
              <w:tabs>
                <w:tab w:val="left" w:pos="7832"/>
              </w:tabs>
              <w:rPr>
                <w:rFonts w:ascii="Arial" w:hAnsi="Arial" w:cs="Arial"/>
                <w:color w:val="C00000"/>
                <w:sz w:val="20"/>
                <w:szCs w:val="20"/>
                <w:shd w:val="clear" w:color="auto" w:fill="F4F4F4"/>
              </w:rPr>
            </w:pPr>
            <w:r w:rsidRPr="00302AAF">
              <w:rPr>
                <w:rFonts w:ascii="Arial" w:hAnsi="Arial" w:cs="Arial"/>
                <w:color w:val="C00000"/>
                <w:sz w:val="20"/>
                <w:szCs w:val="20"/>
                <w:shd w:val="clear" w:color="auto" w:fill="F4F4F4"/>
              </w:rPr>
              <w:t xml:space="preserve">The General Co. For Research &amp; Ground Water – </w:t>
            </w:r>
            <w:proofErr w:type="spellStart"/>
            <w:r w:rsidRPr="00302AAF">
              <w:rPr>
                <w:rFonts w:ascii="Arial" w:hAnsi="Arial" w:cs="Arial"/>
                <w:color w:val="C00000"/>
                <w:sz w:val="20"/>
                <w:szCs w:val="20"/>
                <w:shd w:val="clear" w:color="auto" w:fill="F4F4F4"/>
              </w:rPr>
              <w:t>Regwa</w:t>
            </w:r>
            <w:proofErr w:type="spellEnd"/>
          </w:p>
          <w:p w:rsidR="00E449FB" w:rsidRPr="00A270FC" w:rsidRDefault="00E449FB" w:rsidP="00E449FB">
            <w:pPr>
              <w:tabs>
                <w:tab w:val="left" w:pos="7832"/>
              </w:tabs>
              <w:rPr>
                <w:rFonts w:ascii="Arial" w:hAnsi="Arial" w:cs="Arial"/>
                <w:color w:val="C00000"/>
                <w:sz w:val="20"/>
                <w:szCs w:val="20"/>
                <w:shd w:val="clear" w:color="auto" w:fill="F4F4F4"/>
              </w:rPr>
            </w:pPr>
            <w:r w:rsidRPr="00A270FC">
              <w:rPr>
                <w:rFonts w:ascii="Arial" w:hAnsi="Arial" w:cs="Arial"/>
                <w:color w:val="C00000"/>
                <w:sz w:val="20"/>
                <w:szCs w:val="20"/>
                <w:shd w:val="clear" w:color="auto" w:fill="F4F4F4"/>
              </w:rPr>
              <w:t>Sinai peninsula-Egypt</w:t>
            </w:r>
          </w:p>
          <w:p w:rsidR="00E449FB" w:rsidRPr="00E449FB" w:rsidRDefault="00E449FB" w:rsidP="00E449FB">
            <w:pPr>
              <w:tabs>
                <w:tab w:val="left" w:pos="7832"/>
              </w:tabs>
              <w:rPr>
                <w:sz w:val="20"/>
                <w:szCs w:val="20"/>
              </w:rPr>
            </w:pPr>
            <w:r w:rsidRPr="00E449FB">
              <w:rPr>
                <w:sz w:val="20"/>
                <w:szCs w:val="20"/>
              </w:rPr>
              <w:t>•Leadership of the well-drilling inspectorate at site. Managing the team of well drilling superintendents and inspectors on a daily basis to coordinate attendance of well field activities; leading of routine well drilling meetings and the mentoring of the team to ensure knowledge transfer.</w:t>
            </w:r>
          </w:p>
          <w:p w:rsidR="00E449FB" w:rsidRPr="00E449FB" w:rsidRDefault="00E449FB" w:rsidP="00E449FB">
            <w:pPr>
              <w:tabs>
                <w:tab w:val="left" w:pos="7832"/>
              </w:tabs>
              <w:rPr>
                <w:sz w:val="20"/>
                <w:szCs w:val="20"/>
              </w:rPr>
            </w:pPr>
            <w:r w:rsidRPr="00E449FB">
              <w:rPr>
                <w:sz w:val="20"/>
                <w:szCs w:val="20"/>
              </w:rPr>
              <w:t>•Reports to the Senior Resident Engineer (Well field) and working full time at site on a rotation basis.</w:t>
            </w:r>
          </w:p>
          <w:p w:rsidR="00E449FB" w:rsidRPr="00E449FB" w:rsidRDefault="00E449FB" w:rsidP="00E449FB">
            <w:pPr>
              <w:tabs>
                <w:tab w:val="left" w:pos="7832"/>
              </w:tabs>
              <w:rPr>
                <w:sz w:val="20"/>
                <w:szCs w:val="20"/>
              </w:rPr>
            </w:pPr>
            <w:r w:rsidRPr="00E449FB">
              <w:rPr>
                <w:sz w:val="20"/>
                <w:szCs w:val="20"/>
              </w:rPr>
              <w:t>•Review of and guidance to the EPC Contractor (EPCC) in relation to quality assurance and quality control, health &amp; safety, environment, document control, provision of deliverable, reporting, start-up, commissioning and testing.</w:t>
            </w:r>
          </w:p>
          <w:p w:rsidR="00E449FB" w:rsidRPr="00E449FB" w:rsidRDefault="00E449FB" w:rsidP="00E449FB">
            <w:pPr>
              <w:tabs>
                <w:tab w:val="left" w:pos="7832"/>
              </w:tabs>
              <w:rPr>
                <w:sz w:val="20"/>
                <w:szCs w:val="20"/>
              </w:rPr>
            </w:pPr>
            <w:r w:rsidRPr="00E449FB">
              <w:rPr>
                <w:sz w:val="20"/>
                <w:szCs w:val="20"/>
              </w:rPr>
              <w:t xml:space="preserve">•Reviewing daily reports and well completion reports, field change requests, operation procedural documentation and letters from both client and contractor, drafting of responses. </w:t>
            </w:r>
          </w:p>
          <w:p w:rsidR="00E449FB" w:rsidRPr="00E449FB" w:rsidRDefault="00E449FB" w:rsidP="00E449FB">
            <w:pPr>
              <w:tabs>
                <w:tab w:val="left" w:pos="7832"/>
              </w:tabs>
              <w:rPr>
                <w:sz w:val="20"/>
                <w:szCs w:val="20"/>
              </w:rPr>
            </w:pPr>
            <w:r w:rsidRPr="00E449FB">
              <w:rPr>
                <w:sz w:val="20"/>
                <w:szCs w:val="20"/>
              </w:rPr>
              <w:t>•Participation in monthly reporting and monthly progress meetings</w:t>
            </w:r>
            <w:r w:rsidR="00114E0D">
              <w:rPr>
                <w:sz w:val="20"/>
                <w:szCs w:val="20"/>
              </w:rPr>
              <w:t>.</w:t>
            </w:r>
          </w:p>
        </w:tc>
        <w:tc>
          <w:tcPr>
            <w:tcW w:w="3535" w:type="dxa"/>
            <w:vMerge w:val="restart"/>
          </w:tcPr>
          <w:p w:rsidR="00E449FB" w:rsidRPr="00F732D9" w:rsidRDefault="00E449FB" w:rsidP="00E449FB">
            <w:pPr>
              <w:tabs>
                <w:tab w:val="left" w:pos="8103"/>
              </w:tabs>
              <w:rPr>
                <w:color w:val="FF0000"/>
                <w:sz w:val="24"/>
                <w:szCs w:val="24"/>
              </w:rPr>
            </w:pPr>
            <w:r w:rsidRPr="00F732D9">
              <w:rPr>
                <w:color w:val="FF0000"/>
                <w:sz w:val="24"/>
                <w:szCs w:val="24"/>
              </w:rPr>
              <w:t>Personalization</w:t>
            </w:r>
          </w:p>
          <w:p w:rsidR="00E449FB" w:rsidRPr="00F732D9" w:rsidRDefault="00114E0D" w:rsidP="00E449FB">
            <w:pPr>
              <w:tabs>
                <w:tab w:val="left" w:pos="8491"/>
              </w:tabs>
              <w:rPr>
                <w:sz w:val="20"/>
                <w:szCs w:val="20"/>
              </w:rPr>
            </w:pPr>
            <w:r>
              <w:rPr>
                <w:color w:val="1F497D" w:themeColor="text2"/>
                <w:sz w:val="20"/>
                <w:szCs w:val="20"/>
              </w:rPr>
              <w:t>*</w:t>
            </w:r>
            <w:r w:rsidR="00E449FB" w:rsidRPr="00F732D9">
              <w:rPr>
                <w:color w:val="1F497D" w:themeColor="text2"/>
                <w:sz w:val="20"/>
                <w:szCs w:val="20"/>
              </w:rPr>
              <w:t>Birth date:</w:t>
            </w:r>
            <w:r w:rsidR="00E449FB" w:rsidRPr="00F732D9">
              <w:rPr>
                <w:sz w:val="20"/>
                <w:szCs w:val="20"/>
              </w:rPr>
              <w:t xml:space="preserve"> 09/02/1984</w:t>
            </w:r>
          </w:p>
          <w:p w:rsidR="00E449FB" w:rsidRPr="00F732D9" w:rsidRDefault="00114E0D" w:rsidP="00E449FB">
            <w:pPr>
              <w:tabs>
                <w:tab w:val="left" w:pos="7655"/>
              </w:tabs>
              <w:rPr>
                <w:sz w:val="20"/>
                <w:szCs w:val="20"/>
              </w:rPr>
            </w:pPr>
            <w:r>
              <w:rPr>
                <w:color w:val="1F497D" w:themeColor="text2"/>
                <w:sz w:val="20"/>
                <w:szCs w:val="20"/>
              </w:rPr>
              <w:t>*</w:t>
            </w:r>
            <w:r w:rsidR="00E449FB" w:rsidRPr="00F732D9">
              <w:rPr>
                <w:color w:val="1F497D" w:themeColor="text2"/>
                <w:sz w:val="20"/>
                <w:szCs w:val="20"/>
              </w:rPr>
              <w:t>Tel</w:t>
            </w:r>
            <w:r w:rsidR="00DC14FF">
              <w:rPr>
                <w:sz w:val="20"/>
                <w:szCs w:val="20"/>
              </w:rPr>
              <w:t>/+201007168364</w:t>
            </w:r>
          </w:p>
          <w:p w:rsidR="00114E0D" w:rsidRDefault="00114E0D" w:rsidP="00E449FB">
            <w:pPr>
              <w:tabs>
                <w:tab w:val="left" w:pos="7655"/>
              </w:tabs>
              <w:rPr>
                <w:sz w:val="20"/>
                <w:szCs w:val="20"/>
              </w:rPr>
            </w:pPr>
            <w:r>
              <w:rPr>
                <w:color w:val="1F497D" w:themeColor="text2"/>
                <w:sz w:val="20"/>
                <w:szCs w:val="20"/>
              </w:rPr>
              <w:t>*</w:t>
            </w:r>
            <w:r w:rsidR="00E449FB" w:rsidRPr="00F732D9">
              <w:rPr>
                <w:color w:val="1F497D" w:themeColor="text2"/>
                <w:sz w:val="20"/>
                <w:szCs w:val="20"/>
              </w:rPr>
              <w:t>Marital Status:</w:t>
            </w:r>
            <w:r w:rsidR="00E449FB" w:rsidRPr="00F732D9">
              <w:rPr>
                <w:sz w:val="20"/>
                <w:szCs w:val="20"/>
              </w:rPr>
              <w:t xml:space="preserve"> Married</w:t>
            </w:r>
          </w:p>
          <w:p w:rsidR="00E449FB" w:rsidRPr="00F732D9" w:rsidRDefault="00114E0D" w:rsidP="00E449FB">
            <w:pPr>
              <w:tabs>
                <w:tab w:val="left" w:pos="7655"/>
              </w:tabs>
              <w:rPr>
                <w:sz w:val="20"/>
                <w:szCs w:val="20"/>
              </w:rPr>
            </w:pPr>
            <w:r w:rsidRPr="00BD57C5">
              <w:rPr>
                <w:color w:val="1F497D" w:themeColor="text2"/>
                <w:sz w:val="20"/>
                <w:szCs w:val="20"/>
              </w:rPr>
              <w:t>*</w:t>
            </w:r>
            <w:r w:rsidRPr="00F357C5">
              <w:rPr>
                <w:color w:val="1F497D" w:themeColor="text2"/>
                <w:sz w:val="20"/>
                <w:szCs w:val="20"/>
              </w:rPr>
              <w:t>Nationality:</w:t>
            </w:r>
            <w:r>
              <w:rPr>
                <w:sz w:val="20"/>
                <w:szCs w:val="20"/>
              </w:rPr>
              <w:t xml:space="preserve"> Egypt</w:t>
            </w:r>
            <w:r w:rsidR="00E449FB" w:rsidRPr="00F732D9">
              <w:rPr>
                <w:sz w:val="20"/>
                <w:szCs w:val="20"/>
              </w:rPr>
              <w:t xml:space="preserve"> </w:t>
            </w:r>
          </w:p>
          <w:p w:rsidR="00E449FB" w:rsidRPr="00F732D9" w:rsidRDefault="00114E0D" w:rsidP="00E449FB">
            <w:pPr>
              <w:tabs>
                <w:tab w:val="left" w:pos="7655"/>
              </w:tabs>
              <w:rPr>
                <w:sz w:val="20"/>
                <w:szCs w:val="20"/>
              </w:rPr>
            </w:pPr>
            <w:r>
              <w:rPr>
                <w:color w:val="1F497D" w:themeColor="text2"/>
                <w:sz w:val="20"/>
                <w:szCs w:val="20"/>
              </w:rPr>
              <w:t>*</w:t>
            </w:r>
            <w:proofErr w:type="spellStart"/>
            <w:r w:rsidR="00E449FB" w:rsidRPr="00F732D9">
              <w:rPr>
                <w:color w:val="1F497D" w:themeColor="text2"/>
                <w:sz w:val="20"/>
                <w:szCs w:val="20"/>
              </w:rPr>
              <w:t>Education:</w:t>
            </w:r>
            <w:r w:rsidR="000F1DE7" w:rsidRPr="00F732D9">
              <w:rPr>
                <w:sz w:val="20"/>
                <w:szCs w:val="20"/>
              </w:rPr>
              <w:t>B.Sc</w:t>
            </w:r>
            <w:proofErr w:type="spellEnd"/>
            <w:r w:rsidR="000F1DE7" w:rsidRPr="00F732D9">
              <w:rPr>
                <w:sz w:val="20"/>
                <w:szCs w:val="20"/>
              </w:rPr>
              <w:t>.</w:t>
            </w:r>
            <w:r w:rsidR="00E449FB" w:rsidRPr="00F732D9">
              <w:rPr>
                <w:sz w:val="20"/>
                <w:szCs w:val="20"/>
              </w:rPr>
              <w:t xml:space="preserve"> in Mining </w:t>
            </w:r>
          </w:p>
          <w:p w:rsidR="00E449FB" w:rsidRPr="00F732D9" w:rsidRDefault="00E449FB" w:rsidP="00E449FB">
            <w:pPr>
              <w:tabs>
                <w:tab w:val="left" w:pos="7655"/>
              </w:tabs>
              <w:rPr>
                <w:sz w:val="20"/>
                <w:szCs w:val="20"/>
              </w:rPr>
            </w:pPr>
            <w:r w:rsidRPr="00F732D9">
              <w:rPr>
                <w:sz w:val="20"/>
                <w:szCs w:val="20"/>
              </w:rPr>
              <w:t>&amp; Petroleum Engineering</w:t>
            </w:r>
          </w:p>
          <w:p w:rsidR="00E449FB" w:rsidRPr="00F732D9" w:rsidRDefault="00E449FB" w:rsidP="00E449FB">
            <w:pPr>
              <w:tabs>
                <w:tab w:val="left" w:pos="7655"/>
              </w:tabs>
              <w:rPr>
                <w:sz w:val="20"/>
                <w:szCs w:val="20"/>
              </w:rPr>
            </w:pPr>
            <w:r w:rsidRPr="00F732D9">
              <w:rPr>
                <w:sz w:val="20"/>
                <w:szCs w:val="20"/>
              </w:rPr>
              <w:t>Section of Mining &amp;</w:t>
            </w:r>
          </w:p>
          <w:p w:rsidR="00E449FB" w:rsidRPr="00F732D9" w:rsidRDefault="00E449FB" w:rsidP="00E449FB">
            <w:pPr>
              <w:tabs>
                <w:tab w:val="left" w:pos="7655"/>
              </w:tabs>
              <w:rPr>
                <w:sz w:val="20"/>
                <w:szCs w:val="20"/>
              </w:rPr>
            </w:pPr>
            <w:r w:rsidRPr="00F732D9">
              <w:rPr>
                <w:sz w:val="20"/>
                <w:szCs w:val="20"/>
              </w:rPr>
              <w:t>Metallurgy. Faculty Of</w:t>
            </w:r>
          </w:p>
          <w:p w:rsidR="00E449FB" w:rsidRPr="00F732D9" w:rsidRDefault="00E449FB" w:rsidP="00E449FB">
            <w:pPr>
              <w:tabs>
                <w:tab w:val="left" w:pos="7655"/>
              </w:tabs>
              <w:rPr>
                <w:sz w:val="20"/>
                <w:szCs w:val="20"/>
              </w:rPr>
            </w:pPr>
            <w:r w:rsidRPr="00F732D9">
              <w:rPr>
                <w:sz w:val="20"/>
                <w:szCs w:val="20"/>
              </w:rPr>
              <w:t xml:space="preserve">Engineering </w:t>
            </w:r>
            <w:proofErr w:type="spellStart"/>
            <w:r w:rsidR="00114E0D" w:rsidRPr="00F732D9">
              <w:rPr>
                <w:sz w:val="20"/>
                <w:szCs w:val="20"/>
              </w:rPr>
              <w:t>Alazhar</w:t>
            </w:r>
            <w:proofErr w:type="spellEnd"/>
            <w:r w:rsidR="00114E0D" w:rsidRPr="00F732D9">
              <w:rPr>
                <w:sz w:val="20"/>
                <w:szCs w:val="20"/>
              </w:rPr>
              <w:t xml:space="preserve"> Univ</w:t>
            </w:r>
            <w:r w:rsidRPr="00F732D9">
              <w:rPr>
                <w:sz w:val="20"/>
                <w:szCs w:val="20"/>
              </w:rPr>
              <w:t>.</w:t>
            </w:r>
          </w:p>
          <w:p w:rsidR="00E449FB" w:rsidRPr="00F732D9" w:rsidRDefault="00E449FB" w:rsidP="00E449FB">
            <w:pPr>
              <w:tabs>
                <w:tab w:val="left" w:pos="7655"/>
              </w:tabs>
              <w:rPr>
                <w:sz w:val="20"/>
                <w:szCs w:val="20"/>
              </w:rPr>
            </w:pPr>
            <w:r w:rsidRPr="00F732D9">
              <w:rPr>
                <w:sz w:val="20"/>
                <w:szCs w:val="20"/>
              </w:rPr>
              <w:t>Cairo-Egypt 2008</w:t>
            </w:r>
          </w:p>
          <w:p w:rsidR="00E449FB" w:rsidRPr="00F732D9" w:rsidRDefault="00E449FB" w:rsidP="00E449FB">
            <w:pPr>
              <w:tabs>
                <w:tab w:val="left" w:pos="7655"/>
              </w:tabs>
              <w:rPr>
                <w:sz w:val="20"/>
                <w:szCs w:val="20"/>
              </w:rPr>
            </w:pPr>
            <w:r w:rsidRPr="00C24E9A">
              <w:rPr>
                <w:color w:val="1F497D" w:themeColor="text2"/>
                <w:sz w:val="20"/>
                <w:szCs w:val="20"/>
              </w:rPr>
              <w:t>*</w:t>
            </w:r>
            <w:r w:rsidRPr="00F732D9">
              <w:rPr>
                <w:color w:val="1F497D" w:themeColor="text2"/>
                <w:sz w:val="20"/>
                <w:szCs w:val="20"/>
              </w:rPr>
              <w:t>Grade:</w:t>
            </w:r>
            <w:r w:rsidR="00C70341">
              <w:rPr>
                <w:sz w:val="20"/>
                <w:szCs w:val="20"/>
              </w:rPr>
              <w:t xml:space="preserve"> Good</w:t>
            </w:r>
          </w:p>
          <w:p w:rsidR="00E449FB" w:rsidRPr="00F732D9" w:rsidRDefault="00E449FB" w:rsidP="00E449FB">
            <w:pPr>
              <w:tabs>
                <w:tab w:val="left" w:pos="7655"/>
              </w:tabs>
              <w:rPr>
                <w:color w:val="1F497D" w:themeColor="text2"/>
                <w:sz w:val="20"/>
                <w:szCs w:val="20"/>
              </w:rPr>
            </w:pPr>
            <w:r w:rsidRPr="00BD57C5">
              <w:rPr>
                <w:color w:val="1F497D" w:themeColor="text2"/>
                <w:sz w:val="20"/>
                <w:szCs w:val="20"/>
              </w:rPr>
              <w:t>*</w:t>
            </w:r>
            <w:r w:rsidRPr="00F732D9">
              <w:rPr>
                <w:color w:val="1F497D" w:themeColor="text2"/>
                <w:sz w:val="20"/>
                <w:szCs w:val="20"/>
              </w:rPr>
              <w:t xml:space="preserve">Project Graduation: </w:t>
            </w:r>
          </w:p>
          <w:p w:rsidR="00E449FB" w:rsidRPr="00F732D9" w:rsidRDefault="00E449FB" w:rsidP="004A0E4E">
            <w:pPr>
              <w:tabs>
                <w:tab w:val="left" w:pos="7655"/>
              </w:tabs>
              <w:rPr>
                <w:sz w:val="20"/>
                <w:szCs w:val="20"/>
              </w:rPr>
            </w:pPr>
            <w:r w:rsidRPr="00F732D9">
              <w:rPr>
                <w:sz w:val="20"/>
                <w:szCs w:val="20"/>
              </w:rPr>
              <w:t xml:space="preserve">Extraction &amp; exploitation of useful compounds from  </w:t>
            </w:r>
            <w:proofErr w:type="spellStart"/>
            <w:r w:rsidRPr="00F732D9">
              <w:rPr>
                <w:sz w:val="20"/>
                <w:szCs w:val="20"/>
              </w:rPr>
              <w:t>Nepheline</w:t>
            </w:r>
            <w:proofErr w:type="spellEnd"/>
            <w:r w:rsidRPr="00F732D9">
              <w:rPr>
                <w:sz w:val="20"/>
                <w:szCs w:val="20"/>
              </w:rPr>
              <w:t xml:space="preserve"> </w:t>
            </w:r>
            <w:proofErr w:type="spellStart"/>
            <w:r w:rsidRPr="00F732D9">
              <w:rPr>
                <w:sz w:val="20"/>
                <w:szCs w:val="20"/>
              </w:rPr>
              <w:t>Syenite</w:t>
            </w:r>
            <w:proofErr w:type="spellEnd"/>
            <w:r w:rsidRPr="00F732D9">
              <w:rPr>
                <w:sz w:val="20"/>
                <w:szCs w:val="20"/>
              </w:rPr>
              <w:t xml:space="preserve"> ore deposit, at </w:t>
            </w:r>
            <w:proofErr w:type="spellStart"/>
            <w:r w:rsidRPr="00F732D9">
              <w:rPr>
                <w:sz w:val="20"/>
                <w:szCs w:val="20"/>
              </w:rPr>
              <w:t>abu</w:t>
            </w:r>
            <w:proofErr w:type="spellEnd"/>
            <w:r w:rsidRPr="00F732D9">
              <w:rPr>
                <w:sz w:val="20"/>
                <w:szCs w:val="20"/>
              </w:rPr>
              <w:t xml:space="preserve"> </w:t>
            </w:r>
            <w:proofErr w:type="spellStart"/>
            <w:r w:rsidRPr="00F732D9">
              <w:rPr>
                <w:sz w:val="20"/>
                <w:szCs w:val="20"/>
              </w:rPr>
              <w:t>khrook</w:t>
            </w:r>
            <w:proofErr w:type="spellEnd"/>
            <w:r w:rsidRPr="00F732D9">
              <w:rPr>
                <w:sz w:val="20"/>
                <w:szCs w:val="20"/>
              </w:rPr>
              <w:t xml:space="preserve"> mountain, eastern desert, Egypt, with very good totally grade.</w:t>
            </w:r>
          </w:p>
          <w:p w:rsidR="00E449FB" w:rsidRPr="00F732D9" w:rsidRDefault="00E449FB" w:rsidP="00E449FB">
            <w:pPr>
              <w:tabs>
                <w:tab w:val="left" w:pos="7832"/>
              </w:tabs>
              <w:rPr>
                <w:sz w:val="20"/>
                <w:szCs w:val="20"/>
              </w:rPr>
            </w:pPr>
            <w:r w:rsidRPr="00F732D9">
              <w:rPr>
                <w:color w:val="548DD4" w:themeColor="text2" w:themeTint="99"/>
                <w:sz w:val="20"/>
                <w:szCs w:val="20"/>
              </w:rPr>
              <w:t>*</w:t>
            </w:r>
            <w:r w:rsidRPr="00F732D9">
              <w:rPr>
                <w:sz w:val="20"/>
                <w:szCs w:val="20"/>
              </w:rPr>
              <w:t>Member of Saudi council of engineers</w:t>
            </w:r>
            <w:r w:rsidR="00114E0D">
              <w:rPr>
                <w:sz w:val="20"/>
                <w:szCs w:val="20"/>
              </w:rPr>
              <w:t>.</w:t>
            </w:r>
          </w:p>
          <w:p w:rsidR="00E449FB" w:rsidRDefault="00E449FB" w:rsidP="00A270FC">
            <w:pPr>
              <w:tabs>
                <w:tab w:val="left" w:pos="7832"/>
              </w:tabs>
              <w:rPr>
                <w:sz w:val="20"/>
                <w:szCs w:val="20"/>
              </w:rPr>
            </w:pPr>
            <w:r w:rsidRPr="00C24E9A">
              <w:rPr>
                <w:color w:val="548DD4" w:themeColor="text2" w:themeTint="99"/>
                <w:sz w:val="20"/>
                <w:szCs w:val="20"/>
              </w:rPr>
              <w:t>*</w:t>
            </w:r>
            <w:r w:rsidRPr="00F732D9">
              <w:rPr>
                <w:sz w:val="20"/>
                <w:szCs w:val="20"/>
              </w:rPr>
              <w:t xml:space="preserve">Attend a workshop for specifications and rebar manufacturing operations organized by the Saudi Standards, Metrology and </w:t>
            </w:r>
            <w:r w:rsidR="006467F1">
              <w:rPr>
                <w:sz w:val="20"/>
                <w:szCs w:val="20"/>
              </w:rPr>
              <w:t>Quality Org. at its headquarter</w:t>
            </w:r>
            <w:r w:rsidR="00A270FC">
              <w:rPr>
                <w:sz w:val="20"/>
                <w:szCs w:val="20"/>
              </w:rPr>
              <w:t xml:space="preserve"> at</w:t>
            </w:r>
            <w:r w:rsidRPr="00F732D9">
              <w:rPr>
                <w:sz w:val="20"/>
                <w:szCs w:val="20"/>
              </w:rPr>
              <w:t xml:space="preserve"> Riyadh, Saudi Arabia during the period 21-22 / 09/2014</w:t>
            </w:r>
            <w:r w:rsidR="00114E0D">
              <w:rPr>
                <w:sz w:val="20"/>
                <w:szCs w:val="20"/>
              </w:rPr>
              <w:t>.</w:t>
            </w:r>
          </w:p>
          <w:p w:rsidR="00DC14FF" w:rsidRDefault="00DC14FF" w:rsidP="00DC14FF">
            <w:pPr>
              <w:tabs>
                <w:tab w:val="left" w:pos="7832"/>
              </w:tabs>
              <w:rPr>
                <w:sz w:val="20"/>
                <w:szCs w:val="20"/>
              </w:rPr>
            </w:pPr>
            <w:r w:rsidRPr="00DC14FF">
              <w:rPr>
                <w:color w:val="548DD4" w:themeColor="text2" w:themeTint="99"/>
                <w:sz w:val="20"/>
                <w:szCs w:val="20"/>
              </w:rPr>
              <w:t>*</w:t>
            </w:r>
            <w:r>
              <w:rPr>
                <w:sz w:val="20"/>
                <w:szCs w:val="20"/>
              </w:rPr>
              <w:t>Got a training session approved by the Saudi council of engineers in the field of air survey using the technique of the drone (UAV) at 21/04/2016</w:t>
            </w:r>
          </w:p>
          <w:p w:rsidR="007D5A3F" w:rsidRDefault="007D5A3F" w:rsidP="00DC14FF">
            <w:pPr>
              <w:tabs>
                <w:tab w:val="left" w:pos="7832"/>
              </w:tabs>
              <w:rPr>
                <w:sz w:val="20"/>
                <w:szCs w:val="20"/>
              </w:rPr>
            </w:pPr>
            <w:r>
              <w:rPr>
                <w:sz w:val="20"/>
                <w:szCs w:val="20"/>
              </w:rPr>
              <w:t>Riyadh-KSA</w:t>
            </w:r>
          </w:p>
          <w:p w:rsidR="00C70341" w:rsidRDefault="00C70341" w:rsidP="00C70341">
            <w:pPr>
              <w:tabs>
                <w:tab w:val="left" w:pos="7832"/>
              </w:tabs>
              <w:rPr>
                <w:sz w:val="20"/>
                <w:szCs w:val="20"/>
              </w:rPr>
            </w:pPr>
            <w:r w:rsidRPr="00C70341">
              <w:rPr>
                <w:color w:val="548DD4" w:themeColor="text2" w:themeTint="99"/>
                <w:sz w:val="20"/>
                <w:szCs w:val="20"/>
              </w:rPr>
              <w:t>*</w:t>
            </w:r>
            <w:r>
              <w:rPr>
                <w:sz w:val="20"/>
                <w:szCs w:val="20"/>
              </w:rPr>
              <w:t xml:space="preserve">Trainee Material Engineer </w:t>
            </w:r>
            <w:proofErr w:type="gramStart"/>
            <w:r>
              <w:rPr>
                <w:sz w:val="20"/>
                <w:szCs w:val="20"/>
              </w:rPr>
              <w:t>(</w:t>
            </w:r>
            <w:r w:rsidRPr="007D310B">
              <w:rPr>
                <w:color w:val="FF0000"/>
                <w:sz w:val="28"/>
                <w:szCs w:val="28"/>
              </w:rPr>
              <w:t xml:space="preserve"> </w:t>
            </w:r>
            <w:r w:rsidRPr="00C70341">
              <w:rPr>
                <w:sz w:val="20"/>
                <w:szCs w:val="20"/>
              </w:rPr>
              <w:t>EGZALA</w:t>
            </w:r>
            <w:proofErr w:type="gramEnd"/>
            <w:r w:rsidRPr="007D310B">
              <w:rPr>
                <w:color w:val="FF0000"/>
                <w:sz w:val="28"/>
                <w:szCs w:val="28"/>
              </w:rPr>
              <w:t xml:space="preserve"> </w:t>
            </w:r>
            <w:r w:rsidRPr="00C70341">
              <w:rPr>
                <w:sz w:val="20"/>
                <w:szCs w:val="20"/>
              </w:rPr>
              <w:t xml:space="preserve">CONTRACTING CO., LTD. And </w:t>
            </w:r>
            <w:proofErr w:type="spellStart"/>
            <w:r w:rsidRPr="00C70341">
              <w:rPr>
                <w:sz w:val="20"/>
                <w:szCs w:val="20"/>
              </w:rPr>
              <w:t>Nizar</w:t>
            </w:r>
            <w:proofErr w:type="spellEnd"/>
            <w:r w:rsidRPr="00C70341">
              <w:rPr>
                <w:sz w:val="20"/>
                <w:szCs w:val="20"/>
              </w:rPr>
              <w:t xml:space="preserve"> K</w:t>
            </w:r>
            <w:r>
              <w:rPr>
                <w:sz w:val="20"/>
                <w:szCs w:val="20"/>
              </w:rPr>
              <w:t>O</w:t>
            </w:r>
            <w:r w:rsidRPr="00C70341">
              <w:rPr>
                <w:sz w:val="20"/>
                <w:szCs w:val="20"/>
              </w:rPr>
              <w:t>RDI ENGINEERING CONSULTING LABORATORY / SAUDI ARABIA</w:t>
            </w:r>
            <w:r>
              <w:rPr>
                <w:sz w:val="20"/>
                <w:szCs w:val="20"/>
              </w:rPr>
              <w:t>)</w:t>
            </w:r>
          </w:p>
          <w:p w:rsidR="00C70341" w:rsidRPr="00C70341" w:rsidRDefault="00C70341" w:rsidP="007D5A3F">
            <w:pPr>
              <w:tabs>
                <w:tab w:val="left" w:pos="7832"/>
              </w:tabs>
              <w:rPr>
                <w:sz w:val="20"/>
                <w:szCs w:val="20"/>
              </w:rPr>
            </w:pPr>
            <w:r w:rsidRPr="00C70341">
              <w:rPr>
                <w:sz w:val="20"/>
                <w:szCs w:val="20"/>
              </w:rPr>
              <w:t xml:space="preserve">1: Practicing all the work of the materials laboratory on the roads in terms of embankment, selecting the appropriate aggregate for the asphalt layers and designing the asphalt mixtures using Marshal or using </w:t>
            </w:r>
            <w:proofErr w:type="spellStart"/>
            <w:r w:rsidRPr="00C70341">
              <w:rPr>
                <w:sz w:val="20"/>
                <w:szCs w:val="20"/>
              </w:rPr>
              <w:t>Superpave</w:t>
            </w:r>
            <w:proofErr w:type="spellEnd"/>
            <w:r w:rsidRPr="00C70341">
              <w:rPr>
                <w:sz w:val="20"/>
                <w:szCs w:val="20"/>
              </w:rPr>
              <w:t>.</w:t>
            </w:r>
            <w:r>
              <w:rPr>
                <w:sz w:val="20"/>
                <w:szCs w:val="20"/>
              </w:rPr>
              <w:t xml:space="preserve"> JAN 2017</w:t>
            </w:r>
            <w:r w:rsidR="007D5A3F">
              <w:rPr>
                <w:sz w:val="20"/>
                <w:szCs w:val="20"/>
              </w:rPr>
              <w:t xml:space="preserve"> </w:t>
            </w:r>
          </w:p>
          <w:p w:rsidR="00C70341" w:rsidRDefault="00C70341" w:rsidP="00C70341">
            <w:pPr>
              <w:tabs>
                <w:tab w:val="left" w:pos="7832"/>
              </w:tabs>
              <w:rPr>
                <w:sz w:val="20"/>
                <w:szCs w:val="20"/>
              </w:rPr>
            </w:pPr>
            <w:r w:rsidRPr="00C70341">
              <w:rPr>
                <w:sz w:val="20"/>
                <w:szCs w:val="20"/>
              </w:rPr>
              <w:t>2: Design of concrete mixes of all kinds.</w:t>
            </w:r>
          </w:p>
          <w:p w:rsidR="007D5A3F" w:rsidRDefault="007D5A3F" w:rsidP="00C70341">
            <w:pPr>
              <w:tabs>
                <w:tab w:val="left" w:pos="7832"/>
              </w:tabs>
              <w:rPr>
                <w:sz w:val="20"/>
                <w:szCs w:val="20"/>
              </w:rPr>
            </w:pPr>
            <w:r>
              <w:rPr>
                <w:sz w:val="20"/>
                <w:szCs w:val="20"/>
              </w:rPr>
              <w:t>Riyadh-KSA</w:t>
            </w:r>
          </w:p>
          <w:p w:rsidR="00E449FB" w:rsidRPr="00F732D9" w:rsidRDefault="00DC14FF" w:rsidP="00C70341">
            <w:pPr>
              <w:tabs>
                <w:tab w:val="left" w:pos="7832"/>
              </w:tabs>
              <w:rPr>
                <w:sz w:val="20"/>
                <w:szCs w:val="20"/>
              </w:rPr>
            </w:pPr>
            <w:r w:rsidRPr="00DC14FF">
              <w:rPr>
                <w:color w:val="548DD4" w:themeColor="text2" w:themeTint="99"/>
                <w:sz w:val="20"/>
                <w:szCs w:val="20"/>
              </w:rPr>
              <w:t>*</w:t>
            </w:r>
            <w:r>
              <w:rPr>
                <w:sz w:val="20"/>
                <w:szCs w:val="20"/>
              </w:rPr>
              <w:t>Quality Engineering Technician - NDT Level || 5 Methods Inspector.</w:t>
            </w:r>
            <w:r w:rsidR="00C70341">
              <w:rPr>
                <w:sz w:val="20"/>
                <w:szCs w:val="20"/>
              </w:rPr>
              <w:t xml:space="preserve"> JUL 2018 Cairo-EGYPT</w:t>
            </w:r>
          </w:p>
        </w:tc>
      </w:tr>
      <w:tr w:rsidR="00E449FB" w:rsidRPr="00E449FB" w:rsidTr="00DC14FF">
        <w:trPr>
          <w:trHeight w:val="7002"/>
        </w:trPr>
        <w:tc>
          <w:tcPr>
            <w:tcW w:w="1753" w:type="dxa"/>
          </w:tcPr>
          <w:p w:rsidR="00E449FB" w:rsidRPr="00E449FB" w:rsidRDefault="00E449FB" w:rsidP="00E449FB">
            <w:pPr>
              <w:tabs>
                <w:tab w:val="left" w:pos="7832"/>
              </w:tabs>
              <w:rPr>
                <w:sz w:val="20"/>
                <w:szCs w:val="20"/>
              </w:rPr>
            </w:pPr>
            <w:r w:rsidRPr="00E449FB">
              <w:rPr>
                <w:sz w:val="20"/>
                <w:szCs w:val="20"/>
              </w:rPr>
              <w:t>23 September 2013-</w:t>
            </w:r>
            <w:r w:rsidR="00DC14FF">
              <w:rPr>
                <w:sz w:val="20"/>
                <w:szCs w:val="20"/>
              </w:rPr>
              <w:t xml:space="preserve"> Dec 2017</w:t>
            </w:r>
          </w:p>
        </w:tc>
        <w:tc>
          <w:tcPr>
            <w:tcW w:w="6134" w:type="dxa"/>
          </w:tcPr>
          <w:p w:rsidR="00E449FB" w:rsidRPr="00302AAF" w:rsidRDefault="00BF419B" w:rsidP="00302AAF">
            <w:pPr>
              <w:tabs>
                <w:tab w:val="left" w:pos="7832"/>
              </w:tabs>
              <w:rPr>
                <w:rFonts w:ascii="Arial" w:hAnsi="Arial" w:cs="Arial"/>
                <w:color w:val="333333"/>
                <w:sz w:val="18"/>
                <w:szCs w:val="18"/>
                <w:shd w:val="clear" w:color="auto" w:fill="F4F4F4"/>
              </w:rPr>
            </w:pPr>
            <w:r>
              <w:rPr>
                <w:color w:val="0070C0"/>
                <w:sz w:val="24"/>
                <w:szCs w:val="24"/>
              </w:rPr>
              <w:t>QA/QC</w:t>
            </w:r>
            <w:r w:rsidR="00C70341">
              <w:rPr>
                <w:color w:val="0070C0"/>
                <w:sz w:val="24"/>
                <w:szCs w:val="24"/>
              </w:rPr>
              <w:t xml:space="preserve"> Section Head</w:t>
            </w:r>
            <w:r w:rsidR="00302AAF">
              <w:rPr>
                <w:color w:val="0070C0"/>
                <w:sz w:val="24"/>
                <w:szCs w:val="24"/>
              </w:rPr>
              <w:t xml:space="preserve"> </w:t>
            </w:r>
            <w:r w:rsidR="00302AAF" w:rsidRPr="00302AAF">
              <w:rPr>
                <w:rFonts w:ascii="Arial" w:hAnsi="Arial" w:cs="Arial"/>
                <w:color w:val="333333"/>
                <w:sz w:val="18"/>
                <w:szCs w:val="18"/>
                <w:shd w:val="clear" w:color="auto" w:fill="F4F4F4"/>
              </w:rPr>
              <w:t xml:space="preserve"> </w:t>
            </w:r>
            <w:proofErr w:type="spellStart"/>
            <w:r w:rsidR="00302AAF" w:rsidRPr="00A270FC">
              <w:rPr>
                <w:rFonts w:ascii="Arial" w:hAnsi="Arial" w:cs="Arial"/>
                <w:color w:val="C00000"/>
                <w:sz w:val="20"/>
                <w:szCs w:val="20"/>
                <w:shd w:val="clear" w:color="auto" w:fill="F4F4F4"/>
              </w:rPr>
              <w:t>Wofoor</w:t>
            </w:r>
            <w:proofErr w:type="spellEnd"/>
            <w:r w:rsidR="00302AAF" w:rsidRPr="00A270FC">
              <w:rPr>
                <w:rFonts w:ascii="Arial" w:hAnsi="Arial" w:cs="Arial"/>
                <w:color w:val="C00000"/>
                <w:sz w:val="20"/>
                <w:szCs w:val="20"/>
                <w:shd w:val="clear" w:color="auto" w:fill="F4F4F4"/>
              </w:rPr>
              <w:t xml:space="preserve"> factory for steel(rebar) rolling mill</w:t>
            </w:r>
            <w:r w:rsidR="00BB17AB">
              <w:rPr>
                <w:rFonts w:ascii="Arial" w:hAnsi="Arial" w:cs="Arial" w:hint="cs"/>
                <w:color w:val="C00000"/>
                <w:sz w:val="20"/>
                <w:szCs w:val="20"/>
                <w:shd w:val="clear" w:color="auto" w:fill="F4F4F4"/>
                <w:rtl/>
              </w:rPr>
              <w:t xml:space="preserve"> &amp;</w:t>
            </w:r>
            <w:r w:rsidR="00BB17AB">
              <w:rPr>
                <w:rFonts w:ascii="Arial" w:hAnsi="Arial" w:cs="Arial"/>
                <w:color w:val="C00000"/>
                <w:sz w:val="20"/>
                <w:szCs w:val="20"/>
                <w:shd w:val="clear" w:color="auto" w:fill="F4F4F4"/>
              </w:rPr>
              <w:t xml:space="preserve"> scrap smelting (Holder Of ISO 9001 In Quality Management)</w:t>
            </w:r>
          </w:p>
          <w:p w:rsidR="00E449FB" w:rsidRPr="00302AAF" w:rsidRDefault="00E449FB" w:rsidP="00BB17AB">
            <w:pPr>
              <w:tabs>
                <w:tab w:val="left" w:pos="7832"/>
              </w:tabs>
              <w:rPr>
                <w:rFonts w:ascii="Arial" w:hAnsi="Arial" w:cs="Arial"/>
                <w:color w:val="C00000"/>
                <w:sz w:val="20"/>
                <w:szCs w:val="20"/>
                <w:shd w:val="clear" w:color="auto" w:fill="F4F4F4"/>
              </w:rPr>
            </w:pPr>
            <w:proofErr w:type="spellStart"/>
            <w:r w:rsidRPr="00302AAF">
              <w:rPr>
                <w:rFonts w:ascii="Arial" w:hAnsi="Arial" w:cs="Arial"/>
                <w:color w:val="C00000"/>
                <w:sz w:val="20"/>
                <w:szCs w:val="20"/>
                <w:shd w:val="clear" w:color="auto" w:fill="F4F4F4"/>
              </w:rPr>
              <w:t>Wofoor</w:t>
            </w:r>
            <w:proofErr w:type="spellEnd"/>
            <w:r w:rsidRPr="00302AAF">
              <w:rPr>
                <w:rFonts w:ascii="Arial" w:hAnsi="Arial" w:cs="Arial"/>
                <w:color w:val="C00000"/>
                <w:sz w:val="20"/>
                <w:szCs w:val="20"/>
                <w:shd w:val="clear" w:color="auto" w:fill="F4F4F4"/>
              </w:rPr>
              <w:t xml:space="preserve"> </w:t>
            </w:r>
            <w:r w:rsidR="0040161D" w:rsidRPr="00302AAF">
              <w:rPr>
                <w:rFonts w:ascii="Arial" w:hAnsi="Arial" w:cs="Arial"/>
                <w:color w:val="C00000"/>
                <w:sz w:val="20"/>
                <w:szCs w:val="20"/>
                <w:shd w:val="clear" w:color="auto" w:fill="F4F4F4"/>
              </w:rPr>
              <w:t>company</w:t>
            </w:r>
            <w:r w:rsidRPr="00302AAF">
              <w:rPr>
                <w:rFonts w:ascii="Arial" w:hAnsi="Arial" w:cs="Arial"/>
                <w:color w:val="C00000"/>
                <w:sz w:val="20"/>
                <w:szCs w:val="20"/>
                <w:shd w:val="clear" w:color="auto" w:fill="F4F4F4"/>
              </w:rPr>
              <w:t xml:space="preserve"> for industry &amp; trading (Closed Joint Stock Company)</w:t>
            </w:r>
          </w:p>
          <w:p w:rsidR="00E449FB" w:rsidRPr="00A270FC" w:rsidRDefault="00E449FB" w:rsidP="00E449FB">
            <w:pPr>
              <w:tabs>
                <w:tab w:val="left" w:pos="7832"/>
              </w:tabs>
              <w:rPr>
                <w:rFonts w:ascii="Arial" w:hAnsi="Arial" w:cs="Arial"/>
                <w:color w:val="C00000"/>
                <w:sz w:val="20"/>
                <w:szCs w:val="20"/>
                <w:shd w:val="clear" w:color="auto" w:fill="F4F4F4"/>
              </w:rPr>
            </w:pPr>
            <w:r w:rsidRPr="00A270FC">
              <w:rPr>
                <w:rFonts w:ascii="Arial" w:hAnsi="Arial" w:cs="Arial"/>
                <w:color w:val="C00000"/>
                <w:sz w:val="20"/>
                <w:szCs w:val="20"/>
                <w:shd w:val="clear" w:color="auto" w:fill="F4F4F4"/>
              </w:rPr>
              <w:t>Riyadh-KSA</w:t>
            </w:r>
          </w:p>
          <w:p w:rsidR="00E449FB" w:rsidRPr="00302AAF" w:rsidRDefault="00E449FB" w:rsidP="000F1DE7">
            <w:pPr>
              <w:tabs>
                <w:tab w:val="left" w:pos="7832"/>
              </w:tabs>
              <w:rPr>
                <w:sz w:val="20"/>
                <w:szCs w:val="20"/>
              </w:rPr>
            </w:pPr>
            <w:r w:rsidRPr="00302AAF">
              <w:rPr>
                <w:sz w:val="20"/>
                <w:szCs w:val="20"/>
              </w:rPr>
              <w:t>1) Plans and directs activities concerned with development, application, and maintenance of quality standards for industrial pro</w:t>
            </w:r>
            <w:r w:rsidR="007E148B" w:rsidRPr="00302AAF">
              <w:rPr>
                <w:sz w:val="20"/>
                <w:szCs w:val="20"/>
              </w:rPr>
              <w:t>cesses, materials, and products.</w:t>
            </w:r>
            <w:r w:rsidRPr="00302AAF">
              <w:rPr>
                <w:sz w:val="20"/>
                <w:szCs w:val="20"/>
              </w:rPr>
              <w:t xml:space="preserve"> Develops and initiates standards and methods for inspe</w:t>
            </w:r>
            <w:r w:rsidR="00C24E9A" w:rsidRPr="00302AAF">
              <w:rPr>
                <w:sz w:val="20"/>
                <w:szCs w:val="20"/>
              </w:rPr>
              <w:t>ction, testing, and evaluation</w:t>
            </w:r>
            <w:r w:rsidR="00647B23" w:rsidRPr="00302AAF">
              <w:rPr>
                <w:sz w:val="20"/>
                <w:szCs w:val="20"/>
              </w:rPr>
              <w:t>:</w:t>
            </w:r>
            <w:r w:rsidR="00C24E9A" w:rsidRPr="00302AAF">
              <w:rPr>
                <w:sz w:val="20"/>
                <w:szCs w:val="20"/>
              </w:rPr>
              <w:t xml:space="preserve"> </w:t>
            </w:r>
            <w:r w:rsidRPr="00302AAF">
              <w:rPr>
                <w:sz w:val="20"/>
                <w:szCs w:val="20"/>
              </w:rPr>
              <w:t xml:space="preserve">construction </w:t>
            </w:r>
            <w:proofErr w:type="gramStart"/>
            <w:r w:rsidRPr="00302AAF">
              <w:rPr>
                <w:sz w:val="20"/>
                <w:szCs w:val="20"/>
              </w:rPr>
              <w:t>steel</w:t>
            </w:r>
            <w:r w:rsidR="00302AAF">
              <w:rPr>
                <w:sz w:val="20"/>
                <w:szCs w:val="20"/>
              </w:rPr>
              <w:t>(</w:t>
            </w:r>
            <w:proofErr w:type="gramEnd"/>
            <w:r w:rsidR="00302AAF">
              <w:rPr>
                <w:sz w:val="20"/>
                <w:szCs w:val="20"/>
              </w:rPr>
              <w:t>rebar)</w:t>
            </w:r>
            <w:r w:rsidRPr="00302AAF">
              <w:rPr>
                <w:sz w:val="20"/>
                <w:szCs w:val="20"/>
              </w:rPr>
              <w:t>, utilizing knowledge in engineering fields such as chemical, electrical, or mechanical.</w:t>
            </w:r>
          </w:p>
          <w:p w:rsidR="00E449FB" w:rsidRPr="00302AAF" w:rsidRDefault="00E449FB" w:rsidP="000F1DE7">
            <w:pPr>
              <w:tabs>
                <w:tab w:val="left" w:pos="7832"/>
              </w:tabs>
              <w:rPr>
                <w:sz w:val="20"/>
                <w:szCs w:val="20"/>
              </w:rPr>
            </w:pPr>
            <w:r w:rsidRPr="00302AAF">
              <w:rPr>
                <w:sz w:val="20"/>
                <w:szCs w:val="20"/>
              </w:rPr>
              <w:t>2) Devises sampling procedures and designs and develops forms and instructions for recording, evaluating, and reporting quality and reliability data.</w:t>
            </w:r>
          </w:p>
          <w:p w:rsidR="00E449FB" w:rsidRPr="00302AAF" w:rsidRDefault="00E449FB" w:rsidP="000F1DE7">
            <w:pPr>
              <w:tabs>
                <w:tab w:val="left" w:pos="7832"/>
              </w:tabs>
              <w:rPr>
                <w:sz w:val="20"/>
                <w:szCs w:val="20"/>
              </w:rPr>
            </w:pPr>
            <w:r w:rsidRPr="00302AAF">
              <w:rPr>
                <w:sz w:val="20"/>
                <w:szCs w:val="20"/>
              </w:rPr>
              <w:t>3) Establishes program to evaluate precision and accuracy of production equipment and testing, measurement, and analytical equipment and facilities.</w:t>
            </w:r>
          </w:p>
          <w:p w:rsidR="00E449FB" w:rsidRPr="00302AAF" w:rsidRDefault="00E449FB" w:rsidP="000F1DE7">
            <w:pPr>
              <w:tabs>
                <w:tab w:val="left" w:pos="7832"/>
              </w:tabs>
              <w:rPr>
                <w:sz w:val="20"/>
                <w:szCs w:val="20"/>
              </w:rPr>
            </w:pPr>
            <w:r w:rsidRPr="00302AAF">
              <w:rPr>
                <w:sz w:val="20"/>
                <w:szCs w:val="20"/>
              </w:rPr>
              <w:t>4) Develops and implements methods and procedures for disposition of discrepant material and devises methods to assess cost and responsibility.</w:t>
            </w:r>
          </w:p>
          <w:p w:rsidR="00E449FB" w:rsidRPr="00302AAF" w:rsidRDefault="00E449FB" w:rsidP="000F1DE7">
            <w:pPr>
              <w:tabs>
                <w:tab w:val="left" w:pos="7832"/>
              </w:tabs>
              <w:rPr>
                <w:sz w:val="20"/>
                <w:szCs w:val="20"/>
              </w:rPr>
            </w:pPr>
            <w:r w:rsidRPr="00302AAF">
              <w:rPr>
                <w:sz w:val="20"/>
                <w:szCs w:val="20"/>
              </w:rPr>
              <w:t>5) Directs workers engaged in measuring and testing product and tabulating data concerning materials, product, or process quality and reliability.</w:t>
            </w:r>
          </w:p>
          <w:p w:rsidR="00E449FB" w:rsidRPr="00E449FB" w:rsidRDefault="00E449FB" w:rsidP="004B4B26">
            <w:pPr>
              <w:tabs>
                <w:tab w:val="left" w:pos="7832"/>
              </w:tabs>
              <w:rPr>
                <w:sz w:val="20"/>
                <w:szCs w:val="20"/>
              </w:rPr>
            </w:pPr>
          </w:p>
        </w:tc>
        <w:tc>
          <w:tcPr>
            <w:tcW w:w="3535" w:type="dxa"/>
            <w:vMerge/>
          </w:tcPr>
          <w:p w:rsidR="00E449FB" w:rsidRPr="00E449FB" w:rsidRDefault="00E449FB" w:rsidP="00E449FB">
            <w:pPr>
              <w:tabs>
                <w:tab w:val="left" w:pos="7832"/>
              </w:tabs>
              <w:rPr>
                <w:sz w:val="20"/>
                <w:szCs w:val="20"/>
              </w:rPr>
            </w:pPr>
          </w:p>
        </w:tc>
      </w:tr>
      <w:tr w:rsidR="004B4B26" w:rsidRPr="00E449FB" w:rsidTr="00DC14FF">
        <w:trPr>
          <w:trHeight w:val="5930"/>
        </w:trPr>
        <w:tc>
          <w:tcPr>
            <w:tcW w:w="1753" w:type="dxa"/>
          </w:tcPr>
          <w:p w:rsidR="004B4B26" w:rsidRPr="00E449FB" w:rsidRDefault="00DC14FF" w:rsidP="00E449FB">
            <w:pPr>
              <w:tabs>
                <w:tab w:val="left" w:pos="7832"/>
              </w:tabs>
              <w:rPr>
                <w:sz w:val="20"/>
                <w:szCs w:val="20"/>
              </w:rPr>
            </w:pPr>
            <w:r>
              <w:rPr>
                <w:sz w:val="20"/>
                <w:szCs w:val="20"/>
              </w:rPr>
              <w:lastRenderedPageBreak/>
              <w:t>10 Jan 2018 - Present</w:t>
            </w:r>
          </w:p>
        </w:tc>
        <w:tc>
          <w:tcPr>
            <w:tcW w:w="6134" w:type="dxa"/>
          </w:tcPr>
          <w:p w:rsidR="004B4B26" w:rsidRDefault="00DC14FF" w:rsidP="00A41B63">
            <w:pPr>
              <w:tabs>
                <w:tab w:val="left" w:pos="7832"/>
              </w:tabs>
              <w:rPr>
                <w:rFonts w:ascii="Arial" w:hAnsi="Arial" w:cs="Arial"/>
                <w:color w:val="C00000"/>
                <w:sz w:val="20"/>
                <w:szCs w:val="20"/>
                <w:shd w:val="clear" w:color="auto" w:fill="F4F4F4"/>
              </w:rPr>
            </w:pPr>
            <w:r w:rsidRPr="00DC14FF">
              <w:rPr>
                <w:color w:val="0070C0"/>
                <w:sz w:val="24"/>
                <w:szCs w:val="24"/>
              </w:rPr>
              <w:t xml:space="preserve"> Inspect</w:t>
            </w:r>
            <w:r w:rsidR="00666170">
              <w:rPr>
                <w:color w:val="0070C0"/>
                <w:sz w:val="24"/>
                <w:szCs w:val="24"/>
              </w:rPr>
              <w:t xml:space="preserve">ion Engineer </w:t>
            </w:r>
            <w:r>
              <w:rPr>
                <w:sz w:val="20"/>
                <w:szCs w:val="20"/>
              </w:rPr>
              <w:t xml:space="preserve"> </w:t>
            </w:r>
            <w:r w:rsidR="00A41B63">
              <w:rPr>
                <w:rFonts w:ascii="Arial" w:hAnsi="Arial" w:cs="Arial"/>
                <w:color w:val="C00000"/>
                <w:sz w:val="20"/>
                <w:szCs w:val="20"/>
                <w:shd w:val="clear" w:color="auto" w:fill="F4F4F4"/>
              </w:rPr>
              <w:t xml:space="preserve">GUPCO </w:t>
            </w:r>
            <w:r w:rsidR="00666170">
              <w:rPr>
                <w:rFonts w:ascii="Arial" w:hAnsi="Arial" w:cs="Arial"/>
                <w:color w:val="C00000"/>
                <w:sz w:val="20"/>
                <w:szCs w:val="20"/>
                <w:shd w:val="clear" w:color="auto" w:fill="F4F4F4"/>
              </w:rPr>
              <w:t xml:space="preserve"> </w:t>
            </w:r>
            <w:r w:rsidR="00A41B63">
              <w:rPr>
                <w:rFonts w:ascii="Arial" w:hAnsi="Arial" w:cs="Arial"/>
                <w:color w:val="C00000"/>
                <w:sz w:val="20"/>
                <w:szCs w:val="20"/>
                <w:shd w:val="clear" w:color="auto" w:fill="F4F4F4"/>
              </w:rPr>
              <w:t>(Oil &amp; Gas)</w:t>
            </w:r>
          </w:p>
          <w:p w:rsidR="00DC14FF" w:rsidRDefault="00BB17AB" w:rsidP="00DC14FF">
            <w:pPr>
              <w:tabs>
                <w:tab w:val="left" w:pos="7832"/>
              </w:tabs>
              <w:rPr>
                <w:rFonts w:ascii="Arial" w:hAnsi="Arial" w:cs="Arial"/>
                <w:color w:val="C00000"/>
                <w:sz w:val="20"/>
                <w:szCs w:val="20"/>
                <w:shd w:val="clear" w:color="auto" w:fill="F4F4F4"/>
              </w:rPr>
            </w:pPr>
            <w:proofErr w:type="spellStart"/>
            <w:r>
              <w:rPr>
                <w:rFonts w:ascii="Arial" w:hAnsi="Arial" w:cs="Arial"/>
                <w:color w:val="C00000"/>
                <w:sz w:val="20"/>
                <w:szCs w:val="20"/>
                <w:shd w:val="clear" w:color="auto" w:fill="F4F4F4"/>
              </w:rPr>
              <w:t>Ras</w:t>
            </w:r>
            <w:proofErr w:type="spellEnd"/>
            <w:r>
              <w:rPr>
                <w:rFonts w:ascii="Arial" w:hAnsi="Arial" w:cs="Arial"/>
                <w:color w:val="C00000"/>
                <w:sz w:val="20"/>
                <w:szCs w:val="20"/>
                <w:shd w:val="clear" w:color="auto" w:fill="F4F4F4"/>
              </w:rPr>
              <w:t xml:space="preserve"> </w:t>
            </w:r>
            <w:proofErr w:type="spellStart"/>
            <w:r>
              <w:rPr>
                <w:rFonts w:ascii="Arial" w:hAnsi="Arial" w:cs="Arial"/>
                <w:color w:val="C00000"/>
                <w:sz w:val="20"/>
                <w:szCs w:val="20"/>
                <w:shd w:val="clear" w:color="auto" w:fill="F4F4F4"/>
              </w:rPr>
              <w:t>Shukie</w:t>
            </w:r>
            <w:r w:rsidR="00DC14FF">
              <w:rPr>
                <w:rFonts w:ascii="Arial" w:hAnsi="Arial" w:cs="Arial"/>
                <w:color w:val="C00000"/>
                <w:sz w:val="20"/>
                <w:szCs w:val="20"/>
                <w:shd w:val="clear" w:color="auto" w:fill="F4F4F4"/>
              </w:rPr>
              <w:t>r-Redsea</w:t>
            </w:r>
            <w:proofErr w:type="spellEnd"/>
            <w:r w:rsidR="00DC14FF">
              <w:rPr>
                <w:rFonts w:ascii="Arial" w:hAnsi="Arial" w:cs="Arial"/>
                <w:color w:val="C00000"/>
                <w:sz w:val="20"/>
                <w:szCs w:val="20"/>
                <w:shd w:val="clear" w:color="auto" w:fill="F4F4F4"/>
              </w:rPr>
              <w:t>/Egypt</w:t>
            </w:r>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 xml:space="preserve">Safely set up and operate immersion and contact ultrasonic equipment for inspection of machined and detail parts, assemblies, </w:t>
            </w:r>
            <w:proofErr w:type="spellStart"/>
            <w:r w:rsidRPr="00DC14FF">
              <w:rPr>
                <w:sz w:val="20"/>
                <w:szCs w:val="20"/>
              </w:rPr>
              <w:t>weldments</w:t>
            </w:r>
            <w:proofErr w:type="spellEnd"/>
            <w:r w:rsidRPr="00DC14FF">
              <w:rPr>
                <w:sz w:val="20"/>
                <w:szCs w:val="20"/>
              </w:rPr>
              <w:t xml:space="preserve"> and materials</w:t>
            </w:r>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Follow established manuals, procedures and standards and/or develop techniques when standards are not specified</w:t>
            </w:r>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Prepare materials, parts and assemblies for inspection. Improvise and adapt equipment</w:t>
            </w:r>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Monitor equipment and make adjustments during inspection to compensate for non-relevant ultrasonic signals</w:t>
            </w:r>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Adjust instrumentation during processing to optimize inspection</w:t>
            </w:r>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 xml:space="preserve">Interpret readings on oscilloscope screens or ultrasonic recordings of machined parts, diffusion bonded parts, assemblies and </w:t>
            </w:r>
            <w:proofErr w:type="spellStart"/>
            <w:r w:rsidRPr="00DC14FF">
              <w:rPr>
                <w:sz w:val="20"/>
                <w:szCs w:val="20"/>
              </w:rPr>
              <w:t>weldments</w:t>
            </w:r>
            <w:proofErr w:type="spellEnd"/>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Analyze and interpret indications of flaws and defects, from normal discontinuities or interference</w:t>
            </w:r>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Detect and identify all flaws and defects including size and shape, mark location of defects on material, parts and assemblies and determine acceptability</w:t>
            </w:r>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Accept or reject items in compliance with customer specifications or other requirements</w:t>
            </w:r>
          </w:p>
          <w:p w:rsidR="00DC14FF" w:rsidRPr="00DC14FF" w:rsidRDefault="00DC14FF" w:rsidP="00DC14FF">
            <w:pPr>
              <w:numPr>
                <w:ilvl w:val="0"/>
                <w:numId w:val="1"/>
              </w:numPr>
              <w:shd w:val="clear" w:color="auto" w:fill="FFFFFF"/>
              <w:spacing w:before="100" w:beforeAutospacing="1" w:after="100" w:afterAutospacing="1"/>
              <w:rPr>
                <w:sz w:val="20"/>
                <w:szCs w:val="20"/>
              </w:rPr>
            </w:pPr>
            <w:r w:rsidRPr="00DC14FF">
              <w:rPr>
                <w:sz w:val="20"/>
                <w:szCs w:val="20"/>
              </w:rPr>
              <w:t>Perform tasks to the extent certified and qualified</w:t>
            </w:r>
          </w:p>
          <w:p w:rsidR="00DC14FF" w:rsidRPr="00E449FB" w:rsidRDefault="00DC14FF" w:rsidP="00DC14FF">
            <w:pPr>
              <w:tabs>
                <w:tab w:val="left" w:pos="7832"/>
              </w:tabs>
              <w:rPr>
                <w:sz w:val="20"/>
                <w:szCs w:val="20"/>
              </w:rPr>
            </w:pPr>
          </w:p>
        </w:tc>
        <w:tc>
          <w:tcPr>
            <w:tcW w:w="3535" w:type="dxa"/>
          </w:tcPr>
          <w:p w:rsidR="004B4B26" w:rsidRPr="00E449FB" w:rsidRDefault="004B4B26" w:rsidP="00E449FB">
            <w:pPr>
              <w:tabs>
                <w:tab w:val="left" w:pos="7832"/>
              </w:tabs>
              <w:rPr>
                <w:sz w:val="20"/>
                <w:szCs w:val="20"/>
              </w:rPr>
            </w:pPr>
          </w:p>
        </w:tc>
      </w:tr>
    </w:tbl>
    <w:p w:rsidR="005F6698" w:rsidRPr="00E449FB" w:rsidRDefault="005F6698" w:rsidP="004A0E4E">
      <w:pPr>
        <w:rPr>
          <w:sz w:val="20"/>
          <w:szCs w:val="20"/>
        </w:rPr>
      </w:pPr>
      <w:bookmarkStart w:id="0" w:name="_GoBack"/>
      <w:bookmarkEnd w:id="0"/>
    </w:p>
    <w:p w:rsidR="00DC14FF" w:rsidRPr="00E449FB" w:rsidRDefault="00DC14FF">
      <w:pPr>
        <w:rPr>
          <w:sz w:val="20"/>
          <w:szCs w:val="20"/>
        </w:rPr>
      </w:pPr>
    </w:p>
    <w:sectPr w:rsidR="00DC14FF" w:rsidRPr="00E449FB" w:rsidSect="00A800D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DD" w:rsidRDefault="008D3BDD" w:rsidP="00FC5611">
      <w:pPr>
        <w:spacing w:after="0" w:line="240" w:lineRule="auto"/>
      </w:pPr>
      <w:r>
        <w:separator/>
      </w:r>
    </w:p>
  </w:endnote>
  <w:endnote w:type="continuationSeparator" w:id="0">
    <w:p w:rsidR="008D3BDD" w:rsidRDefault="008D3BDD" w:rsidP="00FC5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DD" w:rsidRDefault="008D3BDD" w:rsidP="00FC5611">
      <w:pPr>
        <w:spacing w:after="0" w:line="240" w:lineRule="auto"/>
      </w:pPr>
      <w:r>
        <w:separator/>
      </w:r>
    </w:p>
  </w:footnote>
  <w:footnote w:type="continuationSeparator" w:id="0">
    <w:p w:rsidR="008D3BDD" w:rsidRDefault="008D3BDD" w:rsidP="00FC5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3C6C"/>
    <w:multiLevelType w:val="multilevel"/>
    <w:tmpl w:val="635A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5611"/>
    <w:rsid w:val="000545E9"/>
    <w:rsid w:val="000A0C9E"/>
    <w:rsid w:val="000F0BFA"/>
    <w:rsid w:val="000F1DE7"/>
    <w:rsid w:val="0010366B"/>
    <w:rsid w:val="0010633C"/>
    <w:rsid w:val="00114C70"/>
    <w:rsid w:val="00114E0D"/>
    <w:rsid w:val="001324A3"/>
    <w:rsid w:val="00151D4F"/>
    <w:rsid w:val="001545F6"/>
    <w:rsid w:val="00163912"/>
    <w:rsid w:val="001A397B"/>
    <w:rsid w:val="001A5567"/>
    <w:rsid w:val="001F37F4"/>
    <w:rsid w:val="00211DFD"/>
    <w:rsid w:val="0028099B"/>
    <w:rsid w:val="00290E9A"/>
    <w:rsid w:val="002F0F1F"/>
    <w:rsid w:val="002F76E3"/>
    <w:rsid w:val="00302AAF"/>
    <w:rsid w:val="00331946"/>
    <w:rsid w:val="00395EFB"/>
    <w:rsid w:val="003B69FE"/>
    <w:rsid w:val="0040161D"/>
    <w:rsid w:val="0048241B"/>
    <w:rsid w:val="004A0E4E"/>
    <w:rsid w:val="004B4B26"/>
    <w:rsid w:val="004F2F60"/>
    <w:rsid w:val="00546FF2"/>
    <w:rsid w:val="005715D1"/>
    <w:rsid w:val="00583AE4"/>
    <w:rsid w:val="005F6698"/>
    <w:rsid w:val="006467F1"/>
    <w:rsid w:val="00647B23"/>
    <w:rsid w:val="00666170"/>
    <w:rsid w:val="00666CBF"/>
    <w:rsid w:val="00682248"/>
    <w:rsid w:val="006D30F1"/>
    <w:rsid w:val="007D5A3F"/>
    <w:rsid w:val="007E148B"/>
    <w:rsid w:val="008649C0"/>
    <w:rsid w:val="00882596"/>
    <w:rsid w:val="008D11ED"/>
    <w:rsid w:val="008D3BDD"/>
    <w:rsid w:val="008D7045"/>
    <w:rsid w:val="0094105B"/>
    <w:rsid w:val="00997342"/>
    <w:rsid w:val="009B0E38"/>
    <w:rsid w:val="009B6B3D"/>
    <w:rsid w:val="00A270FC"/>
    <w:rsid w:val="00A32310"/>
    <w:rsid w:val="00A41B63"/>
    <w:rsid w:val="00A800DA"/>
    <w:rsid w:val="00A81AE2"/>
    <w:rsid w:val="00AE0361"/>
    <w:rsid w:val="00AF080D"/>
    <w:rsid w:val="00B05A90"/>
    <w:rsid w:val="00B24A4A"/>
    <w:rsid w:val="00B40932"/>
    <w:rsid w:val="00B53B6A"/>
    <w:rsid w:val="00B56468"/>
    <w:rsid w:val="00BA48DB"/>
    <w:rsid w:val="00BB17AB"/>
    <w:rsid w:val="00BD57C5"/>
    <w:rsid w:val="00BF419B"/>
    <w:rsid w:val="00C208C5"/>
    <w:rsid w:val="00C24E9A"/>
    <w:rsid w:val="00C25FEC"/>
    <w:rsid w:val="00C70341"/>
    <w:rsid w:val="00CF0E3E"/>
    <w:rsid w:val="00CF6D9A"/>
    <w:rsid w:val="00D10BCA"/>
    <w:rsid w:val="00D16CF2"/>
    <w:rsid w:val="00D43E33"/>
    <w:rsid w:val="00D57389"/>
    <w:rsid w:val="00D73904"/>
    <w:rsid w:val="00DC14FF"/>
    <w:rsid w:val="00DE0ABB"/>
    <w:rsid w:val="00DE15CC"/>
    <w:rsid w:val="00DF44BB"/>
    <w:rsid w:val="00E02E61"/>
    <w:rsid w:val="00E04DF5"/>
    <w:rsid w:val="00E12CD0"/>
    <w:rsid w:val="00E2245D"/>
    <w:rsid w:val="00E37374"/>
    <w:rsid w:val="00E43EA7"/>
    <w:rsid w:val="00E449FB"/>
    <w:rsid w:val="00E61019"/>
    <w:rsid w:val="00E628BD"/>
    <w:rsid w:val="00EC0A32"/>
    <w:rsid w:val="00F25302"/>
    <w:rsid w:val="00F357C5"/>
    <w:rsid w:val="00F3595B"/>
    <w:rsid w:val="00F732D9"/>
    <w:rsid w:val="00F749C4"/>
    <w:rsid w:val="00FC56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11"/>
    <w:rPr>
      <w:rFonts w:ascii="Tahoma" w:hAnsi="Tahoma" w:cs="Tahoma"/>
      <w:sz w:val="16"/>
      <w:szCs w:val="16"/>
    </w:rPr>
  </w:style>
  <w:style w:type="paragraph" w:styleId="Header">
    <w:name w:val="header"/>
    <w:basedOn w:val="Normal"/>
    <w:link w:val="HeaderChar"/>
    <w:uiPriority w:val="99"/>
    <w:unhideWhenUsed/>
    <w:rsid w:val="00FC5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11"/>
  </w:style>
  <w:style w:type="paragraph" w:styleId="Footer">
    <w:name w:val="footer"/>
    <w:basedOn w:val="Normal"/>
    <w:link w:val="FooterChar"/>
    <w:uiPriority w:val="99"/>
    <w:unhideWhenUsed/>
    <w:rsid w:val="00FC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11"/>
  </w:style>
  <w:style w:type="character" w:styleId="LineNumber">
    <w:name w:val="line number"/>
    <w:basedOn w:val="DefaultParagraphFont"/>
    <w:uiPriority w:val="99"/>
    <w:semiHidden/>
    <w:unhideWhenUsed/>
    <w:rsid w:val="000545E9"/>
  </w:style>
  <w:style w:type="table" w:styleId="TableGrid">
    <w:name w:val="Table Grid"/>
    <w:basedOn w:val="TableNormal"/>
    <w:uiPriority w:val="59"/>
    <w:rsid w:val="00D1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48B"/>
    <w:pPr>
      <w:ind w:left="720"/>
      <w:contextualSpacing/>
    </w:pPr>
  </w:style>
  <w:style w:type="character" w:styleId="Hyperlink">
    <w:name w:val="Hyperlink"/>
    <w:basedOn w:val="DefaultParagraphFont"/>
    <w:uiPriority w:val="99"/>
    <w:semiHidden/>
    <w:unhideWhenUsed/>
    <w:rsid w:val="00DC14FF"/>
    <w:rPr>
      <w:color w:val="0000FF"/>
      <w:u w:val="single"/>
    </w:rPr>
  </w:style>
</w:styles>
</file>

<file path=word/webSettings.xml><?xml version="1.0" encoding="utf-8"?>
<w:webSettings xmlns:r="http://schemas.openxmlformats.org/officeDocument/2006/relationships" xmlns:w="http://schemas.openxmlformats.org/wordprocessingml/2006/main">
  <w:divs>
    <w:div w:id="6751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Amr Muhammad</cp:lastModifiedBy>
  <cp:revision>13</cp:revision>
  <cp:lastPrinted>2015-08-02T12:02:00Z</cp:lastPrinted>
  <dcterms:created xsi:type="dcterms:W3CDTF">2019-02-14T20:18:00Z</dcterms:created>
  <dcterms:modified xsi:type="dcterms:W3CDTF">2019-11-17T21:17:00Z</dcterms:modified>
</cp:coreProperties>
</file>