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56"/>
        <w:tblW w:w="5000" w:type="pct"/>
        <w:tblBorders>
          <w:top w:val="single" w:sz="6" w:space="0" w:color="EE6D49" w:themeColor="accent1" w:themeTint="99"/>
          <w:left w:val="single" w:sz="6" w:space="0" w:color="EE6D49" w:themeColor="accent1" w:themeTint="99"/>
          <w:bottom w:val="single" w:sz="6" w:space="0" w:color="EE6D49" w:themeColor="accent1" w:themeTint="99"/>
          <w:right w:val="single" w:sz="6" w:space="0" w:color="EE6D49" w:themeColor="accent1" w:themeTint="99"/>
          <w:insideH w:val="single" w:sz="6" w:space="0" w:color="EE6D49" w:themeColor="accent1" w:themeTint="99"/>
          <w:insideV w:val="single" w:sz="6" w:space="0" w:color="EE6D49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843"/>
      </w:tblGrid>
      <w:tr w:rsidR="00967E6A" w14:paraId="2FA86FD5" w14:textId="77777777" w:rsidTr="00967E6A">
        <w:trPr>
          <w:trHeight w:val="20"/>
        </w:trPr>
        <w:tc>
          <w:tcPr>
            <w:tcW w:w="365" w:type="dxa"/>
            <w:shd w:val="clear" w:color="auto" w:fill="EE6D49" w:themeFill="accent1" w:themeFillTint="99"/>
          </w:tcPr>
          <w:p w14:paraId="27320C9B" w14:textId="77777777" w:rsidR="00967E6A" w:rsidRPr="00967E6A" w:rsidRDefault="00967E6A" w:rsidP="00967E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61A4C68" w14:textId="77777777" w:rsidR="00967E6A" w:rsidRDefault="00967E6A" w:rsidP="00967E6A">
            <w:pPr>
              <w:pStyle w:val="PersonalName"/>
              <w:jc w:val="left"/>
            </w:pPr>
            <w:r>
              <w:rPr>
                <w:color w:val="9F4110" w:themeColor="accent2" w:themeShade="BF"/>
                <w:spacing w:val="10"/>
              </w:rPr>
              <w:sym w:font="Wingdings 3" w:char="F07D"/>
            </w:r>
            <w:sdt>
              <w:sdtPr>
                <w:id w:val="10979384"/>
                <w:placeholder>
                  <w:docPart w:val="68797682EE3D429A84E648753AF8D3C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t>Sagri, Reem</w:t>
                </w:r>
              </w:sdtContent>
            </w:sdt>
          </w:p>
          <w:p w14:paraId="79F21129" w14:textId="6375A6FC" w:rsidR="00967E6A" w:rsidRDefault="0023724B" w:rsidP="00967E6A">
            <w:pPr>
              <w:pStyle w:val="AddressText"/>
              <w:spacing w:line="240" w:lineRule="auto"/>
              <w:jc w:val="left"/>
            </w:pPr>
            <w:r w:rsidRPr="0023724B">
              <w:t>Location</w:t>
            </w:r>
            <w:r>
              <w:t xml:space="preserve">: </w:t>
            </w:r>
            <w:r w:rsidR="00967E6A">
              <w:t xml:space="preserve">Saudi Arabia –Khobar </w:t>
            </w:r>
          </w:p>
          <w:p w14:paraId="56895ADD" w14:textId="77777777" w:rsidR="00967E6A" w:rsidRDefault="00967E6A" w:rsidP="00967E6A">
            <w:pPr>
              <w:pStyle w:val="AddressText"/>
              <w:spacing w:line="240" w:lineRule="auto"/>
              <w:jc w:val="left"/>
            </w:pPr>
            <w:r>
              <w:t xml:space="preserve">Phone: </w:t>
            </w:r>
            <w:r w:rsidRPr="00AA18E7">
              <w:t>0535590049</w:t>
            </w:r>
          </w:p>
          <w:p w14:paraId="6E6FAB9F" w14:textId="0509F26C" w:rsidR="00967E6A" w:rsidRDefault="00967E6A" w:rsidP="00967E6A">
            <w:pPr>
              <w:pStyle w:val="AddressText"/>
              <w:spacing w:line="240" w:lineRule="auto"/>
              <w:jc w:val="left"/>
            </w:pPr>
            <w:r>
              <w:t xml:space="preserve">E-mail: </w:t>
            </w:r>
            <w:hyperlink r:id="rId9" w:history="1">
              <w:r w:rsidR="0023724B" w:rsidRPr="00B15006">
                <w:rPr>
                  <w:rStyle w:val="Hyperlink"/>
                </w:rPr>
                <w:t>reem.as1@yahoo.com</w:t>
              </w:r>
            </w:hyperlink>
          </w:p>
          <w:p w14:paraId="0503CBEC" w14:textId="36481F48" w:rsidR="0023724B" w:rsidRDefault="0023724B" w:rsidP="00967E6A">
            <w:pPr>
              <w:pStyle w:val="AddressText"/>
              <w:spacing w:line="240" w:lineRule="auto"/>
              <w:jc w:val="left"/>
            </w:pPr>
            <w:proofErr w:type="gramStart"/>
            <w:r>
              <w:t>Location :Khobar</w:t>
            </w:r>
            <w:proofErr w:type="gramEnd"/>
            <w:r>
              <w:t xml:space="preserve"> </w:t>
            </w:r>
          </w:p>
          <w:p w14:paraId="4D17DCB6" w14:textId="77777777" w:rsidR="00967E6A" w:rsidRDefault="00967E6A" w:rsidP="00967E6A">
            <w:pPr>
              <w:pStyle w:val="Section"/>
            </w:pPr>
          </w:p>
          <w:p w14:paraId="277B05F7" w14:textId="77777777" w:rsidR="00967E6A" w:rsidRDefault="00967E6A" w:rsidP="00967E6A">
            <w:pPr>
              <w:pStyle w:val="Section"/>
            </w:pPr>
          </w:p>
          <w:p w14:paraId="35A09206" w14:textId="77777777" w:rsidR="00967E6A" w:rsidRPr="00967E6A" w:rsidRDefault="00967E6A" w:rsidP="00967E6A">
            <w:pPr>
              <w:pStyle w:val="Section"/>
            </w:pPr>
            <w:r w:rsidRPr="00967E6A">
              <w:t>Objectives</w:t>
            </w:r>
          </w:p>
          <w:p w14:paraId="6C0EB9FB" w14:textId="07BB1D69" w:rsidR="00967E6A" w:rsidRPr="00967E6A" w:rsidRDefault="00967E6A" w:rsidP="00967E6A">
            <w:pPr>
              <w:pStyle w:val="SubsectionText"/>
              <w:spacing w:after="0"/>
              <w:jc w:val="both"/>
              <w:rPr>
                <w:rFonts w:asciiTheme="majorHAnsi" w:hAnsiTheme="majorHAnsi"/>
              </w:rPr>
            </w:pPr>
            <w:r w:rsidRPr="00967E6A">
              <w:rPr>
                <w:rFonts w:asciiTheme="majorHAnsi" w:hAnsiTheme="majorHAnsi"/>
              </w:rPr>
              <w:t>Highly motivated with practical experience</w:t>
            </w:r>
            <w:r w:rsidR="0023724B">
              <w:rPr>
                <w:rFonts w:asciiTheme="majorHAnsi" w:hAnsiTheme="majorHAnsi"/>
              </w:rPr>
              <w:t xml:space="preserve"> with</w:t>
            </w:r>
            <w:r w:rsidR="0023724B" w:rsidRPr="0023724B">
              <w:rPr>
                <w:rFonts w:asciiTheme="majorHAnsi" w:hAnsiTheme="majorHAnsi"/>
              </w:rPr>
              <w:t>10 years</w:t>
            </w:r>
            <w:r w:rsidRPr="00967E6A">
              <w:rPr>
                <w:rFonts w:asciiTheme="majorHAnsi" w:hAnsiTheme="majorHAnsi"/>
              </w:rPr>
              <w:t xml:space="preserve"> garnered in real world business environments on enterprise level. Formally trained in Business development, cost estimate, Budget planning, recruitment. Interested in joining new industrial and sectors in an </w:t>
            </w:r>
            <w:proofErr w:type="gramStart"/>
            <w:r w:rsidRPr="00967E6A">
              <w:rPr>
                <w:rFonts w:asciiTheme="majorHAnsi" w:hAnsiTheme="majorHAnsi"/>
              </w:rPr>
              <w:t>efforts</w:t>
            </w:r>
            <w:proofErr w:type="gramEnd"/>
            <w:r w:rsidRPr="00967E6A">
              <w:rPr>
                <w:rFonts w:asciiTheme="majorHAnsi" w:hAnsiTheme="majorHAnsi"/>
              </w:rPr>
              <w:t xml:space="preserve"> to expand my knowledge and partial experiences.   </w:t>
            </w:r>
          </w:p>
          <w:p w14:paraId="0C01CF2B" w14:textId="77777777" w:rsidR="00967E6A" w:rsidRPr="00967E6A" w:rsidRDefault="00967E6A" w:rsidP="00967E6A">
            <w:pPr>
              <w:pStyle w:val="SubsectionText"/>
              <w:spacing w:after="0"/>
              <w:jc w:val="both"/>
              <w:rPr>
                <w:rFonts w:asciiTheme="majorHAnsi" w:hAnsiTheme="majorHAnsi"/>
              </w:rPr>
            </w:pPr>
          </w:p>
          <w:p w14:paraId="3C755733" w14:textId="77777777" w:rsidR="00967E6A" w:rsidRPr="00967E6A" w:rsidRDefault="00967E6A" w:rsidP="00967E6A">
            <w:pPr>
              <w:pStyle w:val="Section"/>
            </w:pPr>
            <w:bookmarkStart w:id="0" w:name="_Hlk68679199"/>
            <w:r w:rsidRPr="00967E6A">
              <w:t>Education</w:t>
            </w:r>
          </w:p>
          <w:p w14:paraId="7C9F0A4D" w14:textId="77777777" w:rsidR="00967E6A" w:rsidRPr="00967E6A" w:rsidRDefault="00967E6A" w:rsidP="00967E6A">
            <w:pPr>
              <w:pStyle w:val="Subsection"/>
              <w:spacing w:after="0"/>
              <w:rPr>
                <w:b w:val="0"/>
              </w:rPr>
            </w:pPr>
            <w:r w:rsidRPr="00967E6A">
              <w:t xml:space="preserve">Business Administrative </w:t>
            </w:r>
            <w:r w:rsidRPr="00967E6A">
              <w:rPr>
                <w:b w:val="0"/>
              </w:rPr>
              <w:t>-</w:t>
            </w:r>
            <w:proofErr w:type="gramStart"/>
            <w:r w:rsidRPr="00967E6A">
              <w:rPr>
                <w:b w:val="0"/>
              </w:rPr>
              <w:t>Bachelor</w:t>
            </w:r>
            <w:proofErr w:type="gramEnd"/>
            <w:r w:rsidRPr="00967E6A">
              <w:rPr>
                <w:b w:val="0"/>
              </w:rPr>
              <w:t xml:space="preserve"> degree </w:t>
            </w:r>
          </w:p>
          <w:p w14:paraId="7C5B36D0" w14:textId="77777777" w:rsidR="00967E6A" w:rsidRPr="00967E6A" w:rsidRDefault="00967E6A" w:rsidP="00967E6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252B9BB" w14:textId="77777777" w:rsidR="00967E6A" w:rsidRPr="00967E6A" w:rsidRDefault="00967E6A" w:rsidP="00967E6A">
            <w:pPr>
              <w:pStyle w:val="Section"/>
              <w:spacing w:after="0"/>
            </w:pPr>
            <w:r w:rsidRPr="00967E6A">
              <w:t>Experience</w:t>
            </w:r>
          </w:p>
          <w:p w14:paraId="4AAC11A0" w14:textId="77777777" w:rsidR="00967E6A" w:rsidRPr="00967E6A" w:rsidRDefault="00967E6A" w:rsidP="00967E6A">
            <w:pPr>
              <w:rPr>
                <w:rStyle w:val="SubsectionDateChar"/>
                <w:b w:val="0"/>
              </w:rPr>
            </w:pPr>
            <w:r w:rsidRPr="00967E6A">
              <w:rPr>
                <w:rStyle w:val="SubsectionDateChar"/>
                <w:bCs/>
              </w:rPr>
              <w:t>Senior Cost engineer (</w:t>
            </w:r>
            <w:r w:rsidRPr="00967E6A">
              <w:rPr>
                <w:rStyle w:val="SubsectionDateChar"/>
                <w:b w:val="0"/>
              </w:rPr>
              <w:t>Jun 2020-Presnt)</w:t>
            </w:r>
          </w:p>
          <w:p w14:paraId="462D0708" w14:textId="77777777" w:rsidR="00967E6A" w:rsidRPr="00967E6A" w:rsidRDefault="00967E6A" w:rsidP="00967E6A">
            <w:pPr>
              <w:rPr>
                <w:rStyle w:val="SubsectionDateChar"/>
                <w:b w:val="0"/>
              </w:rPr>
            </w:pPr>
            <w:r w:rsidRPr="00967E6A">
              <w:rPr>
                <w:rStyle w:val="SubsectionDateChar"/>
                <w:b w:val="0"/>
              </w:rPr>
              <w:t>Wood Al Hejailan company</w:t>
            </w:r>
          </w:p>
          <w:p w14:paraId="4873AAED" w14:textId="77777777" w:rsidR="00967E6A" w:rsidRPr="00967E6A" w:rsidRDefault="00967E6A" w:rsidP="00967E6A">
            <w:pPr>
              <w:pStyle w:val="SubsectionText"/>
              <w:numPr>
                <w:ilvl w:val="0"/>
                <w:numId w:val="32"/>
              </w:numPr>
              <w:spacing w:after="0" w:line="240" w:lineRule="auto"/>
              <w:ind w:left="528"/>
              <w:jc w:val="both"/>
              <w:rPr>
                <w:rFonts w:asciiTheme="majorHAnsi" w:hAnsiTheme="majorHAnsi"/>
              </w:rPr>
            </w:pPr>
            <w:r w:rsidRPr="00967E6A">
              <w:rPr>
                <w:rFonts w:asciiTheme="majorHAnsi" w:hAnsiTheme="majorHAnsi"/>
              </w:rPr>
              <w:t>Prepare time, cost, materials, and labor estimates.</w:t>
            </w:r>
          </w:p>
          <w:p w14:paraId="18712AF4" w14:textId="77777777" w:rsidR="00967E6A" w:rsidRPr="00967E6A" w:rsidRDefault="00967E6A" w:rsidP="00967E6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28"/>
              <w:jc w:val="both"/>
              <w:rPr>
                <w:rFonts w:asciiTheme="majorHAnsi" w:hAnsiTheme="majorHAnsi"/>
                <w:b/>
                <w:color w:val="A5300F" w:themeColor="accent1"/>
                <w:sz w:val="18"/>
              </w:rPr>
            </w:pPr>
            <w:r w:rsidRPr="00967E6A">
              <w:rPr>
                <w:rFonts w:asciiTheme="majorHAnsi" w:hAnsiTheme="majorHAnsi"/>
              </w:rPr>
              <w:t xml:space="preserve">Tracking actual expenditure as cost, headcount &amp; manhours Vs the budget to share the reports status with Saudi </w:t>
            </w:r>
            <w:proofErr w:type="gramStart"/>
            <w:r w:rsidRPr="00967E6A">
              <w:rPr>
                <w:rFonts w:asciiTheme="majorHAnsi" w:hAnsiTheme="majorHAnsi"/>
              </w:rPr>
              <w:t>Aramco .</w:t>
            </w:r>
            <w:proofErr w:type="gramEnd"/>
          </w:p>
          <w:p w14:paraId="488998D9" w14:textId="77777777" w:rsidR="00967E6A" w:rsidRPr="00967E6A" w:rsidRDefault="00967E6A" w:rsidP="00967E6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28"/>
              <w:jc w:val="both"/>
              <w:rPr>
                <w:rFonts w:asciiTheme="majorHAnsi" w:hAnsiTheme="majorHAnsi"/>
              </w:rPr>
            </w:pPr>
            <w:r w:rsidRPr="00967E6A">
              <w:rPr>
                <w:rFonts w:asciiTheme="majorHAnsi" w:hAnsiTheme="majorHAnsi"/>
              </w:rPr>
              <w:t>Prepare the manpower plan based on offshore contacts with Saudi Aramco.</w:t>
            </w:r>
          </w:p>
          <w:p w14:paraId="61B99E3D" w14:textId="77777777" w:rsidR="00967E6A" w:rsidRPr="00967E6A" w:rsidRDefault="00967E6A" w:rsidP="00967E6A">
            <w:pPr>
              <w:pStyle w:val="ListParagraph"/>
              <w:shd w:val="clear" w:color="auto" w:fill="FFFFFF"/>
              <w:spacing w:after="0" w:line="240" w:lineRule="auto"/>
              <w:ind w:left="528"/>
              <w:jc w:val="both"/>
              <w:rPr>
                <w:rStyle w:val="SubsectionDateChar"/>
              </w:rPr>
            </w:pPr>
          </w:p>
          <w:p w14:paraId="28F86919" w14:textId="77777777" w:rsidR="00967E6A" w:rsidRPr="00967E6A" w:rsidRDefault="00967E6A" w:rsidP="00967E6A">
            <w:pPr>
              <w:shd w:val="clear" w:color="auto" w:fill="FFFFFF"/>
              <w:spacing w:after="0" w:line="240" w:lineRule="auto"/>
              <w:jc w:val="both"/>
              <w:rPr>
                <w:rStyle w:val="SubsectionDateChar"/>
              </w:rPr>
            </w:pPr>
            <w:r w:rsidRPr="00967E6A">
              <w:rPr>
                <w:rStyle w:val="SubsectionDateChar"/>
                <w:bCs/>
              </w:rPr>
              <w:t xml:space="preserve">Cost </w:t>
            </w:r>
            <w:proofErr w:type="gramStart"/>
            <w:r w:rsidRPr="00967E6A">
              <w:rPr>
                <w:rStyle w:val="SubsectionDateChar"/>
                <w:bCs/>
              </w:rPr>
              <w:t xml:space="preserve">engineer </w:t>
            </w:r>
            <w:r w:rsidRPr="00967E6A">
              <w:rPr>
                <w:rStyle w:val="SubsectionDateChar"/>
              </w:rPr>
              <w:t xml:space="preserve"> (</w:t>
            </w:r>
            <w:proofErr w:type="gramEnd"/>
            <w:r w:rsidRPr="00967E6A">
              <w:rPr>
                <w:rStyle w:val="SubsectionDateChar"/>
              </w:rPr>
              <w:t>November 2017 –March 2020)</w:t>
            </w:r>
          </w:p>
          <w:p w14:paraId="5CE49CE0" w14:textId="77777777" w:rsidR="00967E6A" w:rsidRPr="00967E6A" w:rsidRDefault="008F7A22" w:rsidP="00967E6A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326177524"/>
                <w:placeholder>
                  <w:docPart w:val="DDB9E0E11BF648AA829FBD37FADDCD45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967E6A" w:rsidRPr="00967E6A">
                  <w:rPr>
                    <w:rStyle w:val="SubsectionDateChar"/>
                  </w:rPr>
                  <w:t xml:space="preserve">Khatib alami. Engineering service </w:t>
                </w:r>
              </w:sdtContent>
            </w:sdt>
            <w:r w:rsidR="00967E6A" w:rsidRPr="00967E6A">
              <w:t xml:space="preserve"> - Contractor with Aramco King Salman International Complex for Maritime Industries.</w:t>
            </w:r>
          </w:p>
          <w:p w14:paraId="49633170" w14:textId="77777777" w:rsidR="00967E6A" w:rsidRPr="00967E6A" w:rsidRDefault="00967E6A" w:rsidP="00967E6A">
            <w:pPr>
              <w:pStyle w:val="Subsection"/>
              <w:spacing w:after="0"/>
            </w:pPr>
          </w:p>
          <w:p w14:paraId="7D6C7D63" w14:textId="77777777" w:rsidR="00967E6A" w:rsidRPr="00967E6A" w:rsidRDefault="00967E6A" w:rsidP="00967E6A">
            <w:pPr>
              <w:pStyle w:val="SubsectionText"/>
              <w:numPr>
                <w:ilvl w:val="0"/>
                <w:numId w:val="32"/>
              </w:numPr>
              <w:spacing w:after="0" w:line="240" w:lineRule="auto"/>
              <w:ind w:left="528"/>
              <w:jc w:val="both"/>
              <w:rPr>
                <w:rFonts w:asciiTheme="majorHAnsi" w:hAnsiTheme="majorHAnsi"/>
              </w:rPr>
            </w:pPr>
            <w:r w:rsidRPr="00967E6A">
              <w:rPr>
                <w:rFonts w:asciiTheme="majorHAnsi" w:hAnsiTheme="majorHAnsi"/>
              </w:rPr>
              <w:t>Analyze blueprints and other documentation to prepare time, cost, materials, and labor estimates.</w:t>
            </w:r>
          </w:p>
          <w:p w14:paraId="461327CA" w14:textId="77777777" w:rsidR="00967E6A" w:rsidRPr="00967E6A" w:rsidRDefault="00967E6A" w:rsidP="00967E6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28"/>
              <w:jc w:val="both"/>
              <w:rPr>
                <w:rFonts w:asciiTheme="majorHAnsi" w:eastAsia="Times New Roman" w:hAnsiTheme="majorHAnsi" w:cs="Helvetica"/>
                <w:color w:val="333333"/>
                <w:lang w:val="en"/>
              </w:rPr>
            </w:pPr>
            <w:r w:rsidRPr="00967E6A">
              <w:rPr>
                <w:rFonts w:asciiTheme="majorHAnsi" w:hAnsiTheme="majorHAnsi"/>
              </w:rPr>
              <w:t xml:space="preserve">Assess cost effectiveness of products, </w:t>
            </w:r>
            <w:proofErr w:type="gramStart"/>
            <w:r w:rsidRPr="00967E6A">
              <w:rPr>
                <w:rFonts w:asciiTheme="majorHAnsi" w:hAnsiTheme="majorHAnsi"/>
              </w:rPr>
              <w:t>projects</w:t>
            </w:r>
            <w:proofErr w:type="gramEnd"/>
            <w:r w:rsidRPr="00967E6A">
              <w:rPr>
                <w:rFonts w:asciiTheme="majorHAnsi" w:hAnsiTheme="majorHAnsi"/>
              </w:rPr>
              <w:t xml:space="preserve"> or services, tracking actual costs relative to bids as the project develops adjustments to cost estimates</w:t>
            </w:r>
            <w:r w:rsidRPr="00967E6A">
              <w:rPr>
                <w:rFonts w:asciiTheme="majorHAnsi" w:eastAsia="Times New Roman" w:hAnsiTheme="majorHAnsi" w:cs="Helvetica"/>
                <w:color w:val="333333"/>
                <w:lang w:val="en"/>
              </w:rPr>
              <w:t>.</w:t>
            </w:r>
          </w:p>
          <w:p w14:paraId="67EA4EB7" w14:textId="77777777" w:rsidR="00967E6A" w:rsidRPr="00967E6A" w:rsidRDefault="00967E6A" w:rsidP="00967E6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28"/>
              <w:jc w:val="both"/>
              <w:rPr>
                <w:rFonts w:asciiTheme="majorHAnsi" w:hAnsiTheme="majorHAnsi"/>
              </w:rPr>
            </w:pPr>
            <w:r w:rsidRPr="00967E6A">
              <w:rPr>
                <w:rFonts w:asciiTheme="majorHAnsi" w:hAnsiTheme="majorHAnsi"/>
              </w:rPr>
              <w:t>Prepare estimates used by management for purposes such as planning, organizing, and scheduling work. </w:t>
            </w:r>
          </w:p>
          <w:p w14:paraId="22DAB69F" w14:textId="77777777" w:rsidR="00967E6A" w:rsidRPr="00967E6A" w:rsidRDefault="00967E6A" w:rsidP="00967E6A">
            <w:pPr>
              <w:pStyle w:val="SubsectionText"/>
              <w:numPr>
                <w:ilvl w:val="0"/>
                <w:numId w:val="32"/>
              </w:numPr>
              <w:spacing w:after="0" w:line="240" w:lineRule="auto"/>
              <w:ind w:left="528"/>
              <w:jc w:val="both"/>
              <w:rPr>
                <w:rFonts w:asciiTheme="majorHAnsi" w:hAnsiTheme="majorHAnsi"/>
              </w:rPr>
            </w:pPr>
            <w:r w:rsidRPr="00967E6A">
              <w:rPr>
                <w:rFonts w:asciiTheme="majorHAnsi" w:hAnsiTheme="majorHAnsi"/>
              </w:rPr>
              <w:t>Prepare estimates for use in selecting vendors or subcontractors.</w:t>
            </w:r>
          </w:p>
          <w:p w14:paraId="3B9CBA11" w14:textId="77777777" w:rsidR="00967E6A" w:rsidRPr="00967E6A" w:rsidRDefault="00967E6A" w:rsidP="00967E6A">
            <w:pPr>
              <w:pStyle w:val="SubsectionText"/>
              <w:numPr>
                <w:ilvl w:val="0"/>
                <w:numId w:val="32"/>
              </w:numPr>
              <w:spacing w:after="0" w:line="240" w:lineRule="auto"/>
              <w:ind w:left="528"/>
              <w:jc w:val="both"/>
              <w:rPr>
                <w:rFonts w:asciiTheme="majorHAnsi" w:hAnsiTheme="majorHAnsi"/>
              </w:rPr>
            </w:pPr>
            <w:r w:rsidRPr="00967E6A">
              <w:rPr>
                <w:rFonts w:asciiTheme="majorHAnsi" w:hAnsiTheme="majorHAnsi"/>
              </w:rPr>
              <w:t>Review material and labor requirements, to decide whether it is more cost-effective to produce or purchase components.</w:t>
            </w:r>
          </w:p>
          <w:p w14:paraId="069B02E2" w14:textId="77777777" w:rsidR="00967E6A" w:rsidRPr="00967E6A" w:rsidRDefault="00967E6A" w:rsidP="00967E6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28"/>
              <w:jc w:val="both"/>
              <w:rPr>
                <w:rFonts w:asciiTheme="majorHAnsi" w:hAnsiTheme="majorHAnsi"/>
              </w:rPr>
            </w:pPr>
            <w:r w:rsidRPr="00967E6A">
              <w:rPr>
                <w:rFonts w:asciiTheme="majorHAnsi" w:hAnsiTheme="majorHAnsi"/>
              </w:rPr>
              <w:t>Prepare cost and expenditure statements and other necessary documentation at regular intervals for the duration of the project.</w:t>
            </w:r>
          </w:p>
          <w:p w14:paraId="03CA5060" w14:textId="77777777" w:rsidR="00967E6A" w:rsidRPr="00967E6A" w:rsidRDefault="00967E6A" w:rsidP="00967E6A">
            <w:pPr>
              <w:pStyle w:val="SubsectionText"/>
              <w:numPr>
                <w:ilvl w:val="0"/>
                <w:numId w:val="32"/>
              </w:numPr>
              <w:spacing w:after="0" w:line="240" w:lineRule="auto"/>
              <w:ind w:left="528"/>
              <w:jc w:val="both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Prepare weekly KPIs report to measure value that demonstrates how effectively a company is achieving key business objectives on all organizations departments.</w:t>
            </w:r>
          </w:p>
          <w:p w14:paraId="037A362A" w14:textId="77777777" w:rsidR="00967E6A" w:rsidRPr="00967E6A" w:rsidRDefault="00967E6A" w:rsidP="00967E6A">
            <w:pPr>
              <w:pStyle w:val="ListParagraph"/>
              <w:numPr>
                <w:ilvl w:val="0"/>
                <w:numId w:val="32"/>
              </w:numPr>
              <w:spacing w:before="150" w:after="0" w:line="240" w:lineRule="auto"/>
              <w:ind w:left="528"/>
              <w:jc w:val="both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Prepare the Mind Year accountability &amp; End year report to measure the project cost achievement &amp; expenditure cost.</w:t>
            </w:r>
          </w:p>
          <w:p w14:paraId="027CA115" w14:textId="77777777" w:rsidR="00967E6A" w:rsidRPr="00967E6A" w:rsidRDefault="00967E6A" w:rsidP="00967E6A">
            <w:pPr>
              <w:pStyle w:val="ListParagraph"/>
              <w:numPr>
                <w:ilvl w:val="0"/>
                <w:numId w:val="32"/>
              </w:numPr>
              <w:spacing w:before="150" w:after="0" w:line="240" w:lineRule="auto"/>
              <w:ind w:left="528"/>
              <w:jc w:val="both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Prepare performance dialog presentation on Quarterly to Project manager and General manger.</w:t>
            </w:r>
          </w:p>
          <w:p w14:paraId="023C6279" w14:textId="6CCF09DD" w:rsidR="00967E6A" w:rsidRDefault="00967E6A" w:rsidP="00967E6A">
            <w:pPr>
              <w:pStyle w:val="ListParagraph"/>
              <w:numPr>
                <w:ilvl w:val="0"/>
                <w:numId w:val="32"/>
              </w:numPr>
              <w:spacing w:before="150" w:after="0" w:line="240" w:lineRule="auto"/>
              <w:ind w:left="528"/>
              <w:jc w:val="both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Update the workforce Plan by company’s (SAO, SMPs, and PMS).</w:t>
            </w:r>
          </w:p>
          <w:p w14:paraId="707CF7FF" w14:textId="49A22715" w:rsidR="00967E6A" w:rsidRDefault="00967E6A" w:rsidP="00967E6A">
            <w:pPr>
              <w:spacing w:before="150" w:after="0" w:line="240" w:lineRule="auto"/>
              <w:jc w:val="both"/>
              <w:rPr>
                <w:rFonts w:asciiTheme="majorHAnsi" w:hAnsiTheme="majorHAnsi"/>
                <w:lang w:val="en"/>
              </w:rPr>
            </w:pPr>
          </w:p>
          <w:p w14:paraId="6CC22C30" w14:textId="163EFB36" w:rsidR="00967E6A" w:rsidRDefault="00967E6A" w:rsidP="00967E6A">
            <w:pPr>
              <w:spacing w:before="150" w:after="0" w:line="240" w:lineRule="auto"/>
              <w:jc w:val="both"/>
              <w:rPr>
                <w:rFonts w:asciiTheme="majorHAnsi" w:hAnsiTheme="majorHAnsi"/>
                <w:lang w:val="en"/>
              </w:rPr>
            </w:pPr>
          </w:p>
          <w:p w14:paraId="09381080" w14:textId="77777777" w:rsidR="00967E6A" w:rsidRPr="00967E6A" w:rsidRDefault="00967E6A" w:rsidP="00967E6A">
            <w:pPr>
              <w:spacing w:before="150" w:after="0" w:line="240" w:lineRule="auto"/>
              <w:jc w:val="both"/>
              <w:rPr>
                <w:rFonts w:asciiTheme="majorHAnsi" w:hAnsiTheme="majorHAnsi"/>
                <w:lang w:val="en"/>
              </w:rPr>
            </w:pPr>
          </w:p>
          <w:p w14:paraId="619A6624" w14:textId="77777777" w:rsidR="00967E6A" w:rsidRPr="00967E6A" w:rsidRDefault="00967E6A" w:rsidP="00967E6A">
            <w:pPr>
              <w:pStyle w:val="Subsection"/>
              <w:spacing w:after="0"/>
              <w:rPr>
                <w:rStyle w:val="SubsectionDateChar"/>
              </w:rPr>
            </w:pPr>
            <w:r w:rsidRPr="00967E6A">
              <w:rPr>
                <w:rStyle w:val="SubsectionDateChar"/>
                <w:b/>
                <w:bCs/>
              </w:rPr>
              <w:t xml:space="preserve">Senior Cost Control. </w:t>
            </w:r>
            <w:r w:rsidRPr="00967E6A">
              <w:rPr>
                <w:rStyle w:val="SubsectionDateChar"/>
              </w:rPr>
              <w:t xml:space="preserve">(January 2016 –November </w:t>
            </w:r>
            <w:proofErr w:type="gramStart"/>
            <w:r w:rsidRPr="00967E6A">
              <w:rPr>
                <w:rStyle w:val="SubsectionDateChar"/>
              </w:rPr>
              <w:t>2017 )</w:t>
            </w:r>
            <w:proofErr w:type="gramEnd"/>
          </w:p>
          <w:p w14:paraId="7B4D6E07" w14:textId="77777777" w:rsidR="00967E6A" w:rsidRPr="00967E6A" w:rsidRDefault="008F7A22" w:rsidP="00967E6A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-135801301"/>
                <w:placeholder>
                  <w:docPart w:val="50BFA7A71B3A4E8CAD119F11E3F7F25D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967E6A" w:rsidRPr="00967E6A">
                  <w:rPr>
                    <w:rStyle w:val="SubsectionDateChar"/>
                  </w:rPr>
                  <w:t>KBR-AMCDE</w:t>
                </w:r>
              </w:sdtContent>
            </w:sdt>
            <w:r w:rsidR="00967E6A" w:rsidRPr="00967E6A">
              <w:t xml:space="preserve"> </w:t>
            </w:r>
          </w:p>
          <w:p w14:paraId="6482FDDF" w14:textId="77777777" w:rsidR="00967E6A" w:rsidRPr="00967E6A" w:rsidRDefault="00967E6A" w:rsidP="00967E6A">
            <w:pPr>
              <w:pStyle w:val="Subsection"/>
              <w:numPr>
                <w:ilvl w:val="0"/>
                <w:numId w:val="34"/>
              </w:numPr>
              <w:spacing w:after="0"/>
              <w:jc w:val="both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Supervise &amp;Coordinate with the project’s cost control to prepare and issue the monthly projects status reports.</w:t>
            </w:r>
          </w:p>
          <w:p w14:paraId="1052539E" w14:textId="77777777" w:rsidR="00967E6A" w:rsidRPr="00967E6A" w:rsidRDefault="00967E6A" w:rsidP="00967E6A">
            <w:pPr>
              <w:pStyle w:val="Subsection"/>
              <w:numPr>
                <w:ilvl w:val="0"/>
                <w:numId w:val="34"/>
              </w:numPr>
              <w:spacing w:after="0"/>
              <w:jc w:val="both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 xml:space="preserve">Develop staffing plans and hours tracking reports. </w:t>
            </w:r>
          </w:p>
          <w:p w14:paraId="415E94B0" w14:textId="77777777" w:rsidR="00967E6A" w:rsidRPr="00967E6A" w:rsidRDefault="00967E6A" w:rsidP="00967E6A">
            <w:pPr>
              <w:pStyle w:val="Subsection"/>
              <w:numPr>
                <w:ilvl w:val="0"/>
                <w:numId w:val="34"/>
              </w:numPr>
              <w:spacing w:after="0"/>
              <w:jc w:val="both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Issue monthly progress reports.</w:t>
            </w:r>
          </w:p>
          <w:p w14:paraId="647AF7EE" w14:textId="77777777" w:rsidR="00967E6A" w:rsidRPr="00967E6A" w:rsidRDefault="00967E6A" w:rsidP="00967E6A">
            <w:pPr>
              <w:pStyle w:val="Subsection"/>
              <w:numPr>
                <w:ilvl w:val="0"/>
                <w:numId w:val="34"/>
              </w:numPr>
              <w:spacing w:after="0"/>
              <w:jc w:val="both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Prepare PSR meeting with management to reflect the project cost issues and financial status for all pending payment to all contracts (GES+, LSTK, WERs).</w:t>
            </w:r>
          </w:p>
          <w:p w14:paraId="5C86570D" w14:textId="77777777" w:rsidR="00967E6A" w:rsidRPr="00967E6A" w:rsidRDefault="00967E6A" w:rsidP="00967E6A">
            <w:pPr>
              <w:pStyle w:val="Subsection"/>
              <w:spacing w:after="0"/>
              <w:ind w:left="360"/>
              <w:jc w:val="both"/>
              <w:rPr>
                <w:b w:val="0"/>
                <w:color w:val="000000" w:themeColor="text1"/>
                <w:sz w:val="20"/>
                <w:lang w:val="en"/>
              </w:rPr>
            </w:pPr>
          </w:p>
          <w:p w14:paraId="28C675A6" w14:textId="77777777" w:rsidR="00967E6A" w:rsidRPr="00967E6A" w:rsidRDefault="00967E6A" w:rsidP="00967E6A">
            <w:pPr>
              <w:pStyle w:val="Subsection"/>
              <w:spacing w:after="0"/>
              <w:rPr>
                <w:rStyle w:val="SubsectionDateChar"/>
              </w:rPr>
            </w:pPr>
            <w:r w:rsidRPr="00967E6A">
              <w:rPr>
                <w:rStyle w:val="SubsectionDateChar"/>
                <w:b/>
                <w:bCs/>
              </w:rPr>
              <w:t xml:space="preserve">Cost Control Supervisor </w:t>
            </w:r>
            <w:r w:rsidRPr="00967E6A">
              <w:rPr>
                <w:rStyle w:val="SubsectionDateChar"/>
              </w:rPr>
              <w:t xml:space="preserve">(March 2012 – December </w:t>
            </w:r>
            <w:proofErr w:type="gramStart"/>
            <w:r w:rsidRPr="00967E6A">
              <w:rPr>
                <w:rStyle w:val="SubsectionDateChar"/>
              </w:rPr>
              <w:t>2015  )</w:t>
            </w:r>
            <w:proofErr w:type="gramEnd"/>
          </w:p>
          <w:p w14:paraId="609C38AB" w14:textId="77777777" w:rsidR="00967E6A" w:rsidRPr="00967E6A" w:rsidRDefault="008F7A22" w:rsidP="00967E6A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422929137"/>
                <w:placeholder>
                  <w:docPart w:val="A30D0C88447F40FAA033E21B9A916D5F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967E6A" w:rsidRPr="00967E6A">
                  <w:rPr>
                    <w:rStyle w:val="SubsectionDateChar"/>
                  </w:rPr>
                  <w:t>Kellogg Brown &amp; Root (KBR) Inc, Sadara Chemicals Project– Saudi Arabia</w:t>
                </w:r>
              </w:sdtContent>
            </w:sdt>
            <w:r w:rsidR="00967E6A" w:rsidRPr="00967E6A">
              <w:t xml:space="preserve"> </w:t>
            </w:r>
          </w:p>
          <w:p w14:paraId="6436F061" w14:textId="77777777" w:rsidR="00967E6A" w:rsidRPr="00967E6A" w:rsidRDefault="00967E6A" w:rsidP="00967E6A">
            <w:pPr>
              <w:pStyle w:val="Subsection"/>
              <w:spacing w:after="0"/>
              <w:jc w:val="both"/>
              <w:rPr>
                <w:b w:val="0"/>
                <w:color w:val="000000" w:themeColor="text1"/>
                <w:sz w:val="20"/>
                <w:lang w:val="en"/>
              </w:rPr>
            </w:pPr>
          </w:p>
          <w:p w14:paraId="2AB0A789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Supervise a team of cost control specialists to develop and maintain monthly cost reports and cash calls requirements.</w:t>
            </w:r>
          </w:p>
          <w:p w14:paraId="5617F4A1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Responsible for preparing cost report updates and report generation for review by Management.</w:t>
            </w:r>
          </w:p>
          <w:p w14:paraId="7010B7BA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Work with various operations and support units to ensure that accurate and timely cost data are available for preparation of cost reports.</w:t>
            </w:r>
          </w:p>
          <w:p w14:paraId="4C654258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Perform cost data processing and analysis to provide management with project status, forecasts, and definition of alternatives.</w:t>
            </w:r>
          </w:p>
          <w:p w14:paraId="63AF19D6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Generate change orders and maintain change order registers.</w:t>
            </w:r>
          </w:p>
          <w:p w14:paraId="4F7F07D9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Work closely with the projects teams to identify cost impacts of proposed changes and incorporate those impacts into the Project Work Plan.</w:t>
            </w:r>
          </w:p>
          <w:p w14:paraId="575CF941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Prepare and develop specific project presentations (PowerPoint).</w:t>
            </w:r>
          </w:p>
          <w:p w14:paraId="24D32242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Prepare safety checklists as part of an HSSE program to find common solutions alongside others.</w:t>
            </w:r>
          </w:p>
          <w:p w14:paraId="52D60A2E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Coordinate all activities related to Document Control procedures, including technical documents, drawings, among other items.</w:t>
            </w:r>
          </w:p>
          <w:p w14:paraId="78515622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Maintain updated records of all approved documents and drawings and their respective distribution.</w:t>
            </w:r>
          </w:p>
          <w:p w14:paraId="636244DE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Maintain files and control logs as required by the project.</w:t>
            </w:r>
          </w:p>
          <w:p w14:paraId="4BF8F5DA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Supervise the control and monitoring of documents to ensure compliance with the corporate methodology and procedures.</w:t>
            </w:r>
          </w:p>
          <w:p w14:paraId="28FC9A0B" w14:textId="77777777" w:rsidR="00967E6A" w:rsidRPr="00967E6A" w:rsidRDefault="00967E6A" w:rsidP="00967E6A">
            <w:pPr>
              <w:pStyle w:val="Subsection"/>
              <w:numPr>
                <w:ilvl w:val="0"/>
                <w:numId w:val="35"/>
              </w:numPr>
              <w:spacing w:after="0"/>
              <w:jc w:val="both"/>
              <w:rPr>
                <w:b w:val="0"/>
                <w:color w:val="000000" w:themeColor="text1"/>
                <w:sz w:val="20"/>
                <w:lang w:val="en"/>
              </w:rPr>
            </w:pPr>
            <w:r w:rsidRPr="00967E6A">
              <w:rPr>
                <w:b w:val="0"/>
                <w:color w:val="000000" w:themeColor="text1"/>
                <w:sz w:val="20"/>
                <w:lang w:val="en"/>
              </w:rPr>
              <w:t>Support and assist document controls in organizing and producing reports.</w:t>
            </w:r>
          </w:p>
          <w:p w14:paraId="7DAE5668" w14:textId="77777777" w:rsidR="00967E6A" w:rsidRPr="00967E6A" w:rsidRDefault="00967E6A" w:rsidP="00967E6A">
            <w:pPr>
              <w:pStyle w:val="Subsection"/>
              <w:spacing w:after="0"/>
              <w:ind w:left="360"/>
              <w:jc w:val="both"/>
              <w:rPr>
                <w:rStyle w:val="SubsectionDateChar"/>
                <w:color w:val="000000" w:themeColor="text1"/>
                <w:sz w:val="20"/>
                <w:lang w:val="en"/>
              </w:rPr>
            </w:pPr>
          </w:p>
          <w:p w14:paraId="2435DFC0" w14:textId="77777777" w:rsidR="00967E6A" w:rsidRPr="00967E6A" w:rsidRDefault="00967E6A" w:rsidP="00967E6A">
            <w:pPr>
              <w:jc w:val="both"/>
              <w:rPr>
                <w:rStyle w:val="SubsectionDateChar"/>
                <w:bCs/>
              </w:rPr>
            </w:pPr>
            <w:r w:rsidRPr="00967E6A">
              <w:rPr>
                <w:rStyle w:val="SubsectionDateChar"/>
                <w:bCs/>
              </w:rPr>
              <w:t>Document Control &amp; Cost Specialist</w:t>
            </w:r>
          </w:p>
          <w:p w14:paraId="41D587EA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 xml:space="preserve">Handle the tasks of identifying deviations from project plan by managing all cost control and reporting systems and </w:t>
            </w:r>
            <w:proofErr w:type="gramStart"/>
            <w:r w:rsidRPr="00967E6A">
              <w:rPr>
                <w:rFonts w:asciiTheme="majorHAnsi" w:hAnsiTheme="majorHAnsi"/>
                <w:lang w:val="en"/>
              </w:rPr>
              <w:t>procedures</w:t>
            </w:r>
            <w:proofErr w:type="gramEnd"/>
          </w:p>
          <w:p w14:paraId="37CBFA91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 xml:space="preserve">Responsible for preparing cost report updates and report generation for review by </w:t>
            </w:r>
            <w:proofErr w:type="gramStart"/>
            <w:r w:rsidRPr="00967E6A">
              <w:rPr>
                <w:rFonts w:asciiTheme="majorHAnsi" w:hAnsiTheme="majorHAnsi"/>
                <w:lang w:val="en"/>
              </w:rPr>
              <w:t>Management</w:t>
            </w:r>
            <w:proofErr w:type="gramEnd"/>
          </w:p>
          <w:p w14:paraId="27586F5C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 xml:space="preserve">Work with various operations and support units to ensure that accurate and timely cost data is available for preparation of cost </w:t>
            </w:r>
            <w:proofErr w:type="gramStart"/>
            <w:r w:rsidRPr="00967E6A">
              <w:rPr>
                <w:rFonts w:asciiTheme="majorHAnsi" w:hAnsiTheme="majorHAnsi"/>
                <w:lang w:val="en"/>
              </w:rPr>
              <w:t>reports</w:t>
            </w:r>
            <w:proofErr w:type="gramEnd"/>
          </w:p>
          <w:p w14:paraId="06B4D85E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lastRenderedPageBreak/>
              <w:t xml:space="preserve">Perform cost data processing and analysis to provide management with project status, forecasts and definition of </w:t>
            </w:r>
            <w:proofErr w:type="gramStart"/>
            <w:r w:rsidRPr="00967E6A">
              <w:rPr>
                <w:rFonts w:asciiTheme="majorHAnsi" w:hAnsiTheme="majorHAnsi"/>
                <w:lang w:val="en"/>
              </w:rPr>
              <w:t>alternatives</w:t>
            </w:r>
            <w:proofErr w:type="gramEnd"/>
          </w:p>
          <w:p w14:paraId="62DD4D9C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 xml:space="preserve">Responsible for </w:t>
            </w:r>
            <w:proofErr w:type="gramStart"/>
            <w:r w:rsidRPr="00967E6A">
              <w:rPr>
                <w:rFonts w:asciiTheme="majorHAnsi" w:hAnsiTheme="majorHAnsi"/>
                <w:lang w:val="en"/>
              </w:rPr>
              <w:t>insuring</w:t>
            </w:r>
            <w:proofErr w:type="gramEnd"/>
            <w:r w:rsidRPr="00967E6A">
              <w:rPr>
                <w:rFonts w:asciiTheme="majorHAnsi" w:hAnsiTheme="majorHAnsi"/>
                <w:lang w:val="en"/>
              </w:rPr>
              <w:t xml:space="preserve"> that all cost activities are prepared, reported and tracked accordingly</w:t>
            </w:r>
          </w:p>
          <w:p w14:paraId="5EF7541A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Forecast payments from vendors for the monthly in voicing to client.</w:t>
            </w:r>
          </w:p>
          <w:p w14:paraId="51626201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Generate change orders and maintain change order status registers.</w:t>
            </w:r>
          </w:p>
          <w:p w14:paraId="4656A42B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Work closely with the projects teams to identify cost impacts of proposed changes and incorporate those impacts into the Project Work Plan</w:t>
            </w:r>
          </w:p>
          <w:p w14:paraId="04E4DD5E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Prepare &amp; update charts by envelop weekly.</w:t>
            </w:r>
          </w:p>
          <w:p w14:paraId="5B0D0729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Prepare and develop presentations (PowerPoint)</w:t>
            </w:r>
          </w:p>
          <w:p w14:paraId="1DD88996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Provide weekly staffing forecasts.</w:t>
            </w:r>
          </w:p>
          <w:p w14:paraId="1723033B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Maintain the overall staffing organization.</w:t>
            </w:r>
          </w:p>
          <w:p w14:paraId="353FA9B4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Update the weekly man-hours report on the project.</w:t>
            </w:r>
          </w:p>
          <w:p w14:paraId="665E2BDD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Analyze monthly cost reports data for the hours and compare to staffing needs and forecasts.</w:t>
            </w:r>
          </w:p>
          <w:p w14:paraId="45C5B672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Develop and maintain the project shared folder for various documentation.</w:t>
            </w:r>
          </w:p>
          <w:p w14:paraId="4CF5023D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Monitor and organize data into the shared folder.</w:t>
            </w:r>
          </w:p>
          <w:p w14:paraId="6E63BB4B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Prepare safety checks lists and coordinate solutions with others.</w:t>
            </w:r>
          </w:p>
          <w:p w14:paraId="031523FC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Assist the team in preparation for their development coerces.</w:t>
            </w:r>
          </w:p>
          <w:p w14:paraId="5D123836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Develop and follow up on the IT tickets.</w:t>
            </w:r>
          </w:p>
          <w:p w14:paraId="1F035C45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Coordinate all activities related to Document Control Procedure, including technical documents, drawings, and commercial correspondence.</w:t>
            </w:r>
          </w:p>
          <w:p w14:paraId="5EF775B7" w14:textId="77777777" w:rsidR="00967E6A" w:rsidRPr="00967E6A" w:rsidRDefault="00967E6A" w:rsidP="00967E6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Maintain the files and control logs as required by the project.</w:t>
            </w:r>
          </w:p>
          <w:p w14:paraId="566BE597" w14:textId="77777777" w:rsidR="00967E6A" w:rsidRPr="00967E6A" w:rsidRDefault="00967E6A" w:rsidP="00967E6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</w:rPr>
            </w:pPr>
          </w:p>
          <w:p w14:paraId="0453B238" w14:textId="77777777" w:rsidR="00967E6A" w:rsidRPr="00967E6A" w:rsidRDefault="00967E6A" w:rsidP="00967E6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</w:p>
          <w:p w14:paraId="19E8B216" w14:textId="77777777" w:rsidR="00967E6A" w:rsidRPr="00967E6A" w:rsidRDefault="00967E6A" w:rsidP="00967E6A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967E6A">
              <w:rPr>
                <w:rStyle w:val="SubsectionDateChar"/>
                <w:b w:val="0"/>
              </w:rPr>
              <w:t>Administrative Assistant and Accounts Specialist</w:t>
            </w:r>
            <w:r w:rsidRPr="00967E6A">
              <w:rPr>
                <w:rStyle w:val="SubsectionDateChar"/>
                <w:bCs/>
              </w:rPr>
              <w:t xml:space="preserve"> </w:t>
            </w:r>
            <w:r w:rsidRPr="00967E6A">
              <w:rPr>
                <w:rStyle w:val="SubsectionDateChar"/>
              </w:rPr>
              <w:t>(September 2010 – July 2011)</w:t>
            </w:r>
          </w:p>
          <w:p w14:paraId="0F04C21F" w14:textId="77777777" w:rsidR="00967E6A" w:rsidRPr="00967E6A" w:rsidRDefault="00967E6A" w:rsidP="00967E6A">
            <w:pPr>
              <w:jc w:val="both"/>
              <w:rPr>
                <w:rFonts w:asciiTheme="majorHAnsi" w:hAnsiTheme="majorHAnsi"/>
                <w:b/>
                <w:color w:val="A5300F" w:themeColor="accent1"/>
                <w:sz w:val="18"/>
              </w:rPr>
            </w:pPr>
            <w:r w:rsidRPr="00967E6A">
              <w:rPr>
                <w:rFonts w:asciiTheme="majorHAnsi" w:hAnsiTheme="majorHAnsi"/>
                <w:b/>
                <w:color w:val="A5300F" w:themeColor="accent1"/>
                <w:sz w:val="18"/>
              </w:rPr>
              <w:t>Gulf Charity Division of Special Education Children.</w:t>
            </w:r>
          </w:p>
          <w:p w14:paraId="4497E7B8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Prepare files revenues and expenses in an orderly manner.</w:t>
            </w:r>
          </w:p>
          <w:p w14:paraId="12A14A20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Work revealed graph is included by Assembly and expense.</w:t>
            </w:r>
          </w:p>
          <w:p w14:paraId="50A55DA7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Preparation of graphic reports of income and expenses</w:t>
            </w:r>
          </w:p>
          <w:p w14:paraId="7306BA10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Proceeds from registration assembly activities.</w:t>
            </w:r>
          </w:p>
          <w:p w14:paraId="641CF551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Record net profit to be added in the budget for the New Year.</w:t>
            </w:r>
          </w:p>
          <w:p w14:paraId="45FC07DB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Preparation and coordination for any outside activities and coordinate with the shepherds and government agencies and the private sector.</w:t>
            </w:r>
          </w:p>
          <w:p w14:paraId="70C637D2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Preparation and coordination with the press and websites to cover the activities of the charity coordination with the main sections Assembly in any report or indoor and outdoor activity.</w:t>
            </w:r>
          </w:p>
          <w:p w14:paraId="7F585644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Created new edition of directory for chamber membership on annual basis.</w:t>
            </w:r>
          </w:p>
          <w:p w14:paraId="7AF26CF4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Processed word of memos, articles, letters etc.</w:t>
            </w:r>
          </w:p>
          <w:p w14:paraId="414ACF64" w14:textId="77777777" w:rsidR="00967E6A" w:rsidRPr="00967E6A" w:rsidRDefault="00967E6A" w:rsidP="00967E6A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Provided a full variety of organizational support to the organization's head.</w:t>
            </w:r>
          </w:p>
          <w:p w14:paraId="6E0307D1" w14:textId="77777777" w:rsidR="00967E6A" w:rsidRPr="00967E6A" w:rsidRDefault="00967E6A" w:rsidP="00967E6A">
            <w:pPr>
              <w:overflowPunct w:val="0"/>
              <w:autoSpaceDE w:val="0"/>
              <w:autoSpaceDN w:val="0"/>
              <w:adjustRightInd w:val="0"/>
              <w:spacing w:after="0"/>
              <w:ind w:left="216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</w:p>
          <w:p w14:paraId="054FCAA0" w14:textId="77777777" w:rsidR="00967E6A" w:rsidRPr="00967E6A" w:rsidRDefault="00967E6A" w:rsidP="00967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textAlignment w:val="baseline"/>
              <w:rPr>
                <w:rFonts w:asciiTheme="majorHAnsi" w:hAnsiTheme="majorHAnsi" w:cs="Arial"/>
                <w:b/>
                <w:bCs/>
              </w:rPr>
            </w:pPr>
          </w:p>
          <w:p w14:paraId="611D0C9A" w14:textId="77777777" w:rsidR="00967E6A" w:rsidRPr="00967E6A" w:rsidRDefault="00967E6A" w:rsidP="00967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textAlignment w:val="baseline"/>
              <w:rPr>
                <w:rFonts w:asciiTheme="majorHAnsi" w:hAnsiTheme="majorHAnsi" w:cs="Arial"/>
                <w:b/>
                <w:bCs/>
              </w:rPr>
            </w:pPr>
          </w:p>
          <w:p w14:paraId="32795DCB" w14:textId="77777777" w:rsidR="00967E6A" w:rsidRPr="00967E6A" w:rsidRDefault="00967E6A" w:rsidP="00967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textAlignment w:val="baseline"/>
              <w:rPr>
                <w:rFonts w:asciiTheme="majorHAnsi" w:hAnsiTheme="majorHAnsi" w:cs="Arial"/>
                <w:b/>
                <w:bCs/>
              </w:rPr>
            </w:pPr>
          </w:p>
          <w:p w14:paraId="71B11382" w14:textId="77777777" w:rsidR="00967E6A" w:rsidRPr="00967E6A" w:rsidRDefault="00967E6A" w:rsidP="00967E6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</w:p>
          <w:p w14:paraId="314662CE" w14:textId="77777777" w:rsidR="00967E6A" w:rsidRPr="00967E6A" w:rsidRDefault="00967E6A" w:rsidP="00967E6A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967E6A">
              <w:rPr>
                <w:rStyle w:val="SubsectionDateChar"/>
                <w:b w:val="0"/>
              </w:rPr>
              <w:t xml:space="preserve">Administrative Assistant </w:t>
            </w:r>
            <w:r w:rsidRPr="00967E6A">
              <w:rPr>
                <w:rStyle w:val="SubsectionDateChar"/>
              </w:rPr>
              <w:t>(January 2010 – August 2010)</w:t>
            </w:r>
          </w:p>
          <w:p w14:paraId="744946FC" w14:textId="77777777" w:rsidR="00967E6A" w:rsidRPr="00967E6A" w:rsidRDefault="00967E6A" w:rsidP="00967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textAlignment w:val="baseline"/>
              <w:rPr>
                <w:rFonts w:asciiTheme="majorHAnsi" w:hAnsiTheme="majorHAnsi" w:cs="Arial"/>
                <w:b/>
                <w:bCs/>
              </w:rPr>
            </w:pPr>
            <w:r w:rsidRPr="00967E6A">
              <w:rPr>
                <w:rFonts w:asciiTheme="majorHAnsi" w:hAnsiTheme="majorHAnsi"/>
                <w:b/>
                <w:color w:val="A5300F" w:themeColor="accent1"/>
                <w:sz w:val="18"/>
              </w:rPr>
              <w:t xml:space="preserve">Charity of Princess Adelah Bint Abdullah for Children Cancer </w:t>
            </w:r>
          </w:p>
          <w:p w14:paraId="3A351CB2" w14:textId="77777777" w:rsidR="00967E6A" w:rsidRPr="00967E6A" w:rsidRDefault="00967E6A" w:rsidP="00967E6A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  <w:p w14:paraId="229AA8EA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Coordination of donations and artistic activities including the participation of the Gulf States of Saudi Arabia.</w:t>
            </w:r>
          </w:p>
          <w:p w14:paraId="224EE117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Active members participated in the election of the Board of Directors President.</w:t>
            </w:r>
          </w:p>
          <w:p w14:paraId="471DFF27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Monitored invoices and purchase orders requests.</w:t>
            </w:r>
          </w:p>
          <w:p w14:paraId="64D2662A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Prepared cost reports and analyzed data for funding scenarios or lack thereof.</w:t>
            </w:r>
          </w:p>
          <w:p w14:paraId="76A641C8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Developed staffing plans and conduct workshops.</w:t>
            </w:r>
          </w:p>
          <w:p w14:paraId="63367E67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Attended both informative and technical sessions held by the different local hospitals.</w:t>
            </w:r>
          </w:p>
          <w:p w14:paraId="3C9C3339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Handled the work of updating chamber registry and recruiting new businesses for membership.</w:t>
            </w:r>
          </w:p>
          <w:p w14:paraId="4F65EA92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Intended monthly newsletters for company.</w:t>
            </w:r>
          </w:p>
          <w:p w14:paraId="13E4CD37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  <w:lang w:val="en"/>
              </w:rPr>
            </w:pPr>
            <w:r w:rsidRPr="00967E6A">
              <w:rPr>
                <w:rFonts w:asciiTheme="majorHAnsi" w:hAnsiTheme="majorHAnsi"/>
                <w:lang w:val="en"/>
              </w:rPr>
              <w:t>Maintained the records files of all office.</w:t>
            </w:r>
          </w:p>
          <w:p w14:paraId="4BA17937" w14:textId="77777777" w:rsidR="00967E6A" w:rsidRPr="00967E6A" w:rsidRDefault="00967E6A" w:rsidP="00967E6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 w:cs="Arial"/>
                <w:b/>
                <w:bCs/>
              </w:rPr>
            </w:pPr>
            <w:r w:rsidRPr="00967E6A">
              <w:rPr>
                <w:rFonts w:asciiTheme="majorHAnsi" w:hAnsiTheme="majorHAnsi"/>
                <w:lang w:val="en"/>
              </w:rPr>
              <w:t>Prepared and changed reports, spreadsheets, and administrative documents as per requirements</w:t>
            </w:r>
            <w:r w:rsidRPr="00967E6A">
              <w:rPr>
                <w:rFonts w:asciiTheme="majorHAnsi" w:hAnsiTheme="majorHAnsi" w:cs="Arial"/>
                <w:b/>
                <w:bCs/>
              </w:rPr>
              <w:t>.</w:t>
            </w:r>
          </w:p>
          <w:p w14:paraId="0CB422B4" w14:textId="77777777" w:rsidR="00967E6A" w:rsidRPr="00967E6A" w:rsidRDefault="00967E6A" w:rsidP="00967E6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ajorHAnsi" w:hAnsiTheme="majorHAnsi"/>
              </w:rPr>
            </w:pPr>
          </w:p>
          <w:bookmarkEnd w:id="0"/>
          <w:p w14:paraId="75A40032" w14:textId="77777777" w:rsidR="00967E6A" w:rsidRPr="00967E6A" w:rsidRDefault="00967E6A" w:rsidP="00967E6A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553227E6" w14:textId="58E0CD6C" w:rsidR="001163E6" w:rsidRDefault="001163E6">
      <w:pPr>
        <w:pStyle w:val="NoSpacing"/>
      </w:pPr>
    </w:p>
    <w:p w14:paraId="5E5DCC74" w14:textId="0F80BD09" w:rsidR="001163E6" w:rsidRDefault="001163E6">
      <w:pPr>
        <w:pStyle w:val="NoSpacing"/>
      </w:pPr>
    </w:p>
    <w:p w14:paraId="4F797367" w14:textId="77777777" w:rsidR="001163E6" w:rsidRDefault="001163E6">
      <w:pPr>
        <w:pStyle w:val="NoSpacing"/>
      </w:pPr>
    </w:p>
    <w:p w14:paraId="4EF5F918" w14:textId="77777777" w:rsidR="001163E6" w:rsidRDefault="001163E6" w:rsidP="001E5565"/>
    <w:sectPr w:rsidR="001163E6" w:rsidSect="00967E6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08" w:bottom="1440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8713" w14:textId="77777777" w:rsidR="008F7A22" w:rsidRDefault="008F7A22">
      <w:pPr>
        <w:spacing w:after="0" w:line="240" w:lineRule="auto"/>
      </w:pPr>
      <w:r>
        <w:separator/>
      </w:r>
    </w:p>
  </w:endnote>
  <w:endnote w:type="continuationSeparator" w:id="0">
    <w:p w14:paraId="73D1B87E" w14:textId="77777777" w:rsidR="008F7A22" w:rsidRDefault="008F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8A91" w14:textId="28729089" w:rsidR="001163E6" w:rsidRDefault="001163E6" w:rsidP="00AF692A">
    <w:pPr>
      <w:pStyle w:val="FooterRigh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6AD9" w14:textId="77777777" w:rsidR="008F7A22" w:rsidRDefault="008F7A22">
      <w:pPr>
        <w:spacing w:after="0" w:line="240" w:lineRule="auto"/>
      </w:pPr>
      <w:r>
        <w:separator/>
      </w:r>
    </w:p>
  </w:footnote>
  <w:footnote w:type="continuationSeparator" w:id="0">
    <w:p w14:paraId="46DFF2FC" w14:textId="77777777" w:rsidR="008F7A22" w:rsidRDefault="008F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2B86" w14:textId="0F08216B" w:rsidR="001163E6" w:rsidRDefault="001163E6" w:rsidP="00AF692A">
    <w:pPr>
      <w:pStyle w:val="HeaderLef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C63C" w14:textId="77777777" w:rsidR="001163E6" w:rsidRDefault="001E5565" w:rsidP="00AF692A">
    <w:pPr>
      <w:pStyle w:val="HeaderRight"/>
      <w:jc w:val="lef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AAD1B3" wp14:editId="0A3B95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1" name="MSIPCM37924896bf601b9511b687c5" descr="{&quot;HashCode&quot;:31418363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3D018E" w14:textId="77777777" w:rsidR="001E5565" w:rsidRPr="001E5565" w:rsidRDefault="001E5565" w:rsidP="001E5565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AD1B3" id="_x0000_t202" coordsize="21600,21600" o:spt="202" path="m,l,21600r21600,l21600,xe">
              <v:stroke joinstyle="miter"/>
              <v:path gradientshapeok="t" o:connecttype="rect"/>
            </v:shapetype>
            <v:shape id="MSIPCM37924896bf601b9511b687c5" o:spid="_x0000_s1026" type="#_x0000_t202" alt="{&quot;HashCode&quot;:314183632,&quot;Height&quot;:792.0,&quot;Width&quot;:612.0,&quot;Placement&quot;:&quot;Header&quot;,&quot;Index&quot;:&quot;Primary&quot;,&quot;Section&quot;:1,&quot;Top&quot;:0.0,&quot;Left&quot;:0.0}" style="position:absolute;margin-left:0;margin-top:15pt;width:612pt;height:2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" o:allowincell="f" filled="f" stroked="f" strokeweight=".5pt">
              <v:textbox inset="20pt,0,,0">
                <w:txbxContent>
                  <w:p w14:paraId="383D018E" w14:textId="77777777" w:rsidR="001E5565" w:rsidRPr="001E5565" w:rsidRDefault="001E5565" w:rsidP="001E5565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C62A" w14:textId="77777777" w:rsidR="001E5565" w:rsidRDefault="001E556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DBB584" wp14:editId="2BCF70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2" name="MSIPCM2e31499b9f917c59edc2f28c" descr="{&quot;HashCode&quot;:314183632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8C0EC4" w14:textId="77777777" w:rsidR="001E5565" w:rsidRPr="001E5565" w:rsidRDefault="001E5565" w:rsidP="001E5565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BB584" id="_x0000_t202" coordsize="21600,21600" o:spt="202" path="m,l,21600r21600,l21600,xe">
              <v:stroke joinstyle="miter"/>
              <v:path gradientshapeok="t" o:connecttype="rect"/>
            </v:shapetype>
            <v:shape id="MSIPCM2e31499b9f917c59edc2f28c" o:spid="_x0000_s1027" type="#_x0000_t202" alt="{&quot;HashCode&quot;:314183632,&quot;Height&quot;:792.0,&quot;Width&quot;:612.0,&quot;Placement&quot;:&quot;Header&quot;,&quot;Index&quot;:&quot;FirstPage&quot;,&quot;Section&quot;:1,&quot;Top&quot;:0.0,&quot;Left&quot;:0.0}" style="position:absolute;margin-left:0;margin-top:15pt;width:612pt;height:24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" o:allowincell="f" filled="f" stroked="f" strokeweight=".5pt">
              <v:textbox inset="20pt,0,,0">
                <w:txbxContent>
                  <w:p w14:paraId="068C0EC4" w14:textId="77777777" w:rsidR="001E5565" w:rsidRPr="001E5565" w:rsidRDefault="001E5565" w:rsidP="001E5565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D55816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9F4110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D55816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F4110" w:themeColor="accent2" w:themeShade="BF"/>
        <w:vertAlign w:val="baseline"/>
      </w:rPr>
    </w:lvl>
  </w:abstractNum>
  <w:abstractNum w:abstractNumId="10" w15:restartNumberingAfterBreak="0">
    <w:nsid w:val="01874CEA"/>
    <w:multiLevelType w:val="hybridMultilevel"/>
    <w:tmpl w:val="FAA6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464A6A"/>
    <w:multiLevelType w:val="hybridMultilevel"/>
    <w:tmpl w:val="BA8874CE"/>
    <w:lvl w:ilvl="0" w:tplc="DAF455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098A"/>
    <w:multiLevelType w:val="hybridMultilevel"/>
    <w:tmpl w:val="DCB21986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b/>
        <w:bCs/>
        <w:color w:val="323232" w:themeColor="text2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D187A72"/>
    <w:multiLevelType w:val="hybridMultilevel"/>
    <w:tmpl w:val="21C86C90"/>
    <w:lvl w:ilvl="0" w:tplc="486A6682">
      <w:start w:val="1"/>
      <w:numFmt w:val="bullet"/>
      <w:lvlText w:val=""/>
      <w:lvlJc w:val="left"/>
      <w:pPr>
        <w:ind w:left="59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0B05629"/>
    <w:multiLevelType w:val="hybridMultilevel"/>
    <w:tmpl w:val="376E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6F62"/>
    <w:multiLevelType w:val="hybridMultilevel"/>
    <w:tmpl w:val="7F3E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A0CD4"/>
    <w:multiLevelType w:val="hybridMultilevel"/>
    <w:tmpl w:val="CA0E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A7938"/>
    <w:multiLevelType w:val="hybridMultilevel"/>
    <w:tmpl w:val="359E4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71CEB"/>
    <w:multiLevelType w:val="hybridMultilevel"/>
    <w:tmpl w:val="157E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4"/>
  </w:num>
  <w:num w:numId="32">
    <w:abstractNumId w:val="12"/>
  </w:num>
  <w:num w:numId="33">
    <w:abstractNumId w:val="18"/>
  </w:num>
  <w:num w:numId="34">
    <w:abstractNumId w:val="13"/>
  </w:num>
  <w:num w:numId="35">
    <w:abstractNumId w:val="15"/>
  </w:num>
  <w:num w:numId="36">
    <w:abstractNumId w:val="17"/>
  </w:num>
  <w:num w:numId="37">
    <w:abstractNumId w:val="1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E7"/>
    <w:rsid w:val="00003953"/>
    <w:rsid w:val="000E4C60"/>
    <w:rsid w:val="001163E6"/>
    <w:rsid w:val="001E5565"/>
    <w:rsid w:val="0023724B"/>
    <w:rsid w:val="002826BF"/>
    <w:rsid w:val="002E415A"/>
    <w:rsid w:val="00463A11"/>
    <w:rsid w:val="00567D5D"/>
    <w:rsid w:val="006B69CB"/>
    <w:rsid w:val="006D7308"/>
    <w:rsid w:val="007969B2"/>
    <w:rsid w:val="008F7A22"/>
    <w:rsid w:val="009123D3"/>
    <w:rsid w:val="00967E6A"/>
    <w:rsid w:val="00AA18E7"/>
    <w:rsid w:val="00AF692A"/>
    <w:rsid w:val="00B3036E"/>
    <w:rsid w:val="00B45D90"/>
    <w:rsid w:val="00C46328"/>
    <w:rsid w:val="00D15E04"/>
    <w:rsid w:val="00D80594"/>
    <w:rsid w:val="00D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6E66"/>
  <w15:docId w15:val="{DD1BB6AD-170C-4374-9A9C-E224873E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D55816" w:themeColor="accent2"/>
        <w:left w:val="single" w:sz="6" w:space="1" w:color="D55816" w:themeColor="accent2"/>
        <w:bottom w:val="single" w:sz="6" w:space="1" w:color="D55816" w:themeColor="accent2"/>
        <w:right w:val="single" w:sz="6" w:space="1" w:color="D55816" w:themeColor="accent2"/>
      </w:pBdr>
      <w:shd w:val="clear" w:color="auto" w:fill="D55816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D55816" w:themeColor="accent2"/>
        <w:left w:val="single" w:sz="48" w:space="1" w:color="D55816" w:themeColor="accent2"/>
        <w:bottom w:val="single" w:sz="6" w:space="1" w:color="D55816" w:themeColor="accent2"/>
        <w:right w:val="single" w:sz="6" w:space="1" w:color="D55816" w:themeColor="accent2"/>
      </w:pBdr>
      <w:spacing w:before="240" w:after="80"/>
      <w:ind w:left="144"/>
      <w:outlineLvl w:val="1"/>
    </w:pPr>
    <w:rPr>
      <w:rFonts w:asciiTheme="majorHAnsi" w:hAnsiTheme="majorHAnsi"/>
      <w:color w:val="9F4110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D55816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D55816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D55816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A5300F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9F4110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7B230B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B27D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D55816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D55816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55816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55816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AC711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9F4110" w:themeColor="accent2" w:themeShade="BF"/>
        <w:left w:val="single" w:sz="6" w:space="10" w:color="9F4110" w:themeColor="accent2" w:themeShade="BF"/>
        <w:bottom w:val="single" w:sz="6" w:space="10" w:color="9F4110" w:themeColor="accent2" w:themeShade="BF"/>
        <w:right w:val="single" w:sz="6" w:space="10" w:color="9F4110" w:themeColor="accent2" w:themeShade="BF"/>
      </w:pBdr>
      <w:shd w:val="clear" w:color="auto" w:fill="D55816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D55816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7B230B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D55816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D55816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D55816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D55816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D55816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D55816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D55816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7B230B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D55816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A5300F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D55816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A5300F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A5300F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D55816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2B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em.as1@yahoo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97682EE3D429A84E648753AF8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1E1D-7585-48D5-8E54-7B13BD108066}"/>
      </w:docPartPr>
      <w:docPartBody>
        <w:p w:rsidR="00AC2923" w:rsidRDefault="00652CC4" w:rsidP="00652CC4">
          <w:pPr>
            <w:pStyle w:val="68797682EE3D429A84E648753AF8D3CA"/>
          </w:pPr>
          <w:r>
            <w:t>[Type your name]</w:t>
          </w:r>
        </w:p>
      </w:docPartBody>
    </w:docPart>
    <w:docPart>
      <w:docPartPr>
        <w:name w:val="DDB9E0E11BF648AA829FBD37FADD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B9B1-AD31-437A-95A9-D6B2AE69222A}"/>
      </w:docPartPr>
      <w:docPartBody>
        <w:p w:rsidR="00AC2923" w:rsidRDefault="00652CC4" w:rsidP="00652CC4">
          <w:pPr>
            <w:pStyle w:val="DDB9E0E11BF648AA829FBD37FADDCD45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50BFA7A71B3A4E8CAD119F11E3F7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1085-8C51-46DB-9717-24A5FE7CB28B}"/>
      </w:docPartPr>
      <w:docPartBody>
        <w:p w:rsidR="00AC2923" w:rsidRDefault="00652CC4" w:rsidP="00652CC4">
          <w:pPr>
            <w:pStyle w:val="50BFA7A71B3A4E8CAD119F11E3F7F25D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A30D0C88447F40FAA033E21B9A91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B737-574B-46EC-BAA6-5B6851441540}"/>
      </w:docPartPr>
      <w:docPartBody>
        <w:p w:rsidR="00AC2923" w:rsidRDefault="00652CC4" w:rsidP="00652CC4">
          <w:pPr>
            <w:pStyle w:val="A30D0C88447F40FAA033E21B9A916D5F"/>
          </w:pPr>
          <w:r>
            <w:rPr>
              <w:rStyle w:val="SubsectionDateChar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E1"/>
    <w:rsid w:val="000007E0"/>
    <w:rsid w:val="00266033"/>
    <w:rsid w:val="00652CC4"/>
    <w:rsid w:val="00771154"/>
    <w:rsid w:val="00875806"/>
    <w:rsid w:val="00982330"/>
    <w:rsid w:val="00AC2923"/>
    <w:rsid w:val="00AF1D75"/>
    <w:rsid w:val="00C06DE1"/>
    <w:rsid w:val="00E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8797682EE3D429A84E648753AF8D3CA">
    <w:name w:val="68797682EE3D429A84E648753AF8D3CA"/>
    <w:rsid w:val="00652CC4"/>
  </w:style>
  <w:style w:type="paragraph" w:customStyle="1" w:styleId="DDB9E0E11BF648AA829FBD37FADDCD45">
    <w:name w:val="DDB9E0E11BF648AA829FBD37FADDCD45"/>
    <w:rsid w:val="00652CC4"/>
  </w:style>
  <w:style w:type="paragraph" w:customStyle="1" w:styleId="50BFA7A71B3A4E8CAD119F11E3F7F25D">
    <w:name w:val="50BFA7A71B3A4E8CAD119F11E3F7F25D"/>
    <w:rsid w:val="00652CC4"/>
  </w:style>
  <w:style w:type="paragraph" w:customStyle="1" w:styleId="A30D0C88447F40FAA033E21B9A916D5F">
    <w:name w:val="A30D0C88447F40FAA033E21B9A916D5F"/>
    <w:rsid w:val="00652CC4"/>
  </w:style>
  <w:style w:type="paragraph" w:customStyle="1" w:styleId="SubsectionDate">
    <w:name w:val="Subsection Date"/>
    <w:basedOn w:val="Normal"/>
    <w:link w:val="SubsectionDateChar"/>
    <w:uiPriority w:val="4"/>
    <w:qFormat/>
    <w:rsid w:val="00652CC4"/>
    <w:pPr>
      <w:spacing w:after="120" w:line="240" w:lineRule="auto"/>
      <w:contextualSpacing/>
    </w:pPr>
    <w:rPr>
      <w:rFonts w:asciiTheme="majorHAnsi" w:eastAsiaTheme="minorHAnsi" w:hAnsiTheme="majorHAnsi" w:cs="Times New Roman"/>
      <w:color w:val="4472C4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652CC4"/>
    <w:rPr>
      <w:rFonts w:asciiTheme="majorHAnsi" w:eastAsiaTheme="minorHAnsi" w:hAnsiTheme="majorHAnsi" w:cs="Times New Roman"/>
      <w:color w:val="4472C4" w:themeColor="accent1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C7187A23-85DD-4C67-931F-04A0BC44D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Sagri, Reem</dc:creator>
  <cp:lastModifiedBy>Alsagri, Reem (Senior Cost Engineer)</cp:lastModifiedBy>
  <cp:revision>2</cp:revision>
  <dcterms:created xsi:type="dcterms:W3CDTF">2021-06-07T05:35:00Z</dcterms:created>
  <dcterms:modified xsi:type="dcterms:W3CDTF">2021-06-07T05:35:00Z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raed.ghanem@technipenergies.com</vt:lpwstr>
  </property>
  <property fmtid="{D5CDD505-2E9C-101B-9397-08002B2CF9AE}" pid="5" name="MSIP_Label_3b48b937-0ae3-46f5-b32e-f3232b5be847_SetDate">
    <vt:lpwstr>2021-04-07T04:56:47.7197169Z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Extended_MSFT_Method">
    <vt:lpwstr>Automatic</vt:lpwstr>
  </property>
  <property fmtid="{D5CDD505-2E9C-101B-9397-08002B2CF9AE}" pid="9" name="MSIP_Label_b29603fb-7fab-4bf6-8ed3-004985bb9d91_Enabled">
    <vt:lpwstr>True</vt:lpwstr>
  </property>
  <property fmtid="{D5CDD505-2E9C-101B-9397-08002B2CF9AE}" pid="10" name="MSIP_Label_b29603fb-7fab-4bf6-8ed3-004985bb9d91_SiteId">
    <vt:lpwstr>9179d01a-e94c-4488-b5f0-4554bc474f8c</vt:lpwstr>
  </property>
  <property fmtid="{D5CDD505-2E9C-101B-9397-08002B2CF9AE}" pid="11" name="MSIP_Label_b29603fb-7fab-4bf6-8ed3-004985bb9d91_Owner">
    <vt:lpwstr>raed.ghanem@technipenergies.com</vt:lpwstr>
  </property>
  <property fmtid="{D5CDD505-2E9C-101B-9397-08002B2CF9AE}" pid="12" name="MSIP_Label_b29603fb-7fab-4bf6-8ed3-004985bb9d91_SetDate">
    <vt:lpwstr>2021-04-07T04:56:47.7197169Z</vt:lpwstr>
  </property>
  <property fmtid="{D5CDD505-2E9C-101B-9397-08002B2CF9AE}" pid="13" name="MSIP_Label_b29603fb-7fab-4bf6-8ed3-004985bb9d91_Name">
    <vt:lpwstr>Anyone - No Protection</vt:lpwstr>
  </property>
  <property fmtid="{D5CDD505-2E9C-101B-9397-08002B2CF9AE}" pid="14" name="MSIP_Label_b29603fb-7fab-4bf6-8ed3-004985bb9d91_Application">
    <vt:lpwstr>Microsoft Azure Information Protection</vt:lpwstr>
  </property>
  <property fmtid="{D5CDD505-2E9C-101B-9397-08002B2CF9AE}" pid="15" name="MSIP_Label_b29603fb-7fab-4bf6-8ed3-004985bb9d91_Parent">
    <vt:lpwstr>3b48b937-0ae3-46f5-b32e-f3232b5be847</vt:lpwstr>
  </property>
  <property fmtid="{D5CDD505-2E9C-101B-9397-08002B2CF9AE}" pid="16" name="MSIP_Label_b29603fb-7fab-4bf6-8ed3-004985bb9d91_Extended_MSFT_Method">
    <vt:lpwstr>Automatic</vt:lpwstr>
  </property>
  <property fmtid="{D5CDD505-2E9C-101B-9397-08002B2CF9AE}" pid="17" name="MSIP_Label_b176ec7a-5c1c-40d8-b713-034aac8a6cec_Enabled">
    <vt:lpwstr>True</vt:lpwstr>
  </property>
  <property fmtid="{D5CDD505-2E9C-101B-9397-08002B2CF9AE}" pid="18" name="MSIP_Label_b176ec7a-5c1c-40d8-b713-034aac8a6cec_SiteId">
    <vt:lpwstr>5a1e0c10-68b1-4667-974b-f394ba989c51</vt:lpwstr>
  </property>
  <property fmtid="{D5CDD505-2E9C-101B-9397-08002B2CF9AE}" pid="19" name="MSIP_Label_b176ec7a-5c1c-40d8-b713-034aac8a6cec_Owner">
    <vt:lpwstr>alsagrrs@aramco.com</vt:lpwstr>
  </property>
  <property fmtid="{D5CDD505-2E9C-101B-9397-08002B2CF9AE}" pid="20" name="MSIP_Label_b176ec7a-5c1c-40d8-b713-034aac8a6cec_SetDate">
    <vt:lpwstr>2019-10-09T05:00:48.1205878Z</vt:lpwstr>
  </property>
  <property fmtid="{D5CDD505-2E9C-101B-9397-08002B2CF9AE}" pid="21" name="MSIP_Label_b176ec7a-5c1c-40d8-b713-034aac8a6cec_Name">
    <vt:lpwstr>Company General Use</vt:lpwstr>
  </property>
  <property fmtid="{D5CDD505-2E9C-101B-9397-08002B2CF9AE}" pid="22" name="MSIP_Label_b176ec7a-5c1c-40d8-b713-034aac8a6cec_Application">
    <vt:lpwstr>Microsoft Azure Information Protection</vt:lpwstr>
  </property>
  <property fmtid="{D5CDD505-2E9C-101B-9397-08002B2CF9AE}" pid="23" name="MSIP_Label_b176ec7a-5c1c-40d8-b713-034aac8a6cec_Extended_MSFT_Method">
    <vt:lpwstr>Automatic</vt:lpwstr>
  </property>
  <property fmtid="{D5CDD505-2E9C-101B-9397-08002B2CF9AE}" pid="24" name="Sensitivity">
    <vt:lpwstr>General Anyone - No Protection Company General Use</vt:lpwstr>
  </property>
</Properties>
</file>