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9160E9" w:rsidR="00F2342E" w:rsidRDefault="00000000">
      <w:pPr>
        <w:spacing w:after="80" w:line="240" w:lineRule="auto"/>
        <w:jc w:val="center"/>
        <w:rPr>
          <w:rFonts w:ascii="Tahoma" w:eastAsia="Tahoma" w:hAnsi="Tahoma" w:cs="Tahoma"/>
          <w:b/>
          <w:sz w:val="24"/>
          <w:szCs w:val="24"/>
        </w:rPr>
      </w:pPr>
      <w:bookmarkStart w:id="0" w:name="bookmark=id.gjdgxs" w:colFirst="0" w:colLast="0"/>
      <w:bookmarkEnd w:id="0"/>
      <w:r>
        <w:rPr>
          <w:rFonts w:ascii="Tahoma" w:eastAsia="Tahoma" w:hAnsi="Tahoma" w:cs="Tahoma"/>
          <w:b/>
          <w:sz w:val="24"/>
          <w:szCs w:val="24"/>
        </w:rPr>
        <w:t xml:space="preserve">Executive Profile - </w:t>
      </w:r>
      <w:r w:rsidR="003724E3">
        <w:rPr>
          <w:rFonts w:ascii="Tahoma" w:eastAsia="Tahoma" w:hAnsi="Tahoma" w:cs="Tahoma"/>
          <w:b/>
          <w:sz w:val="24"/>
          <w:szCs w:val="24"/>
        </w:rPr>
        <w:t xml:space="preserve">Logistic &amp; Supply Chain </w:t>
      </w:r>
    </w:p>
    <w:p w14:paraId="00000002" w14:textId="77777777" w:rsidR="00F2342E" w:rsidRDefault="00000000">
      <w:pPr>
        <w:spacing w:after="0"/>
        <w:jc w:val="both"/>
        <w:rPr>
          <w:color w:val="000000"/>
        </w:rPr>
      </w:pPr>
      <w:r>
        <w:t>Accomplished in developing effective processes and directing complex logistical functions for multimillion dollar projects with over 20 years of experience in supply chain and logistics functions with a phenomenal knowledge of leading logistics operations, and documentation with added proficiencies in effecting cost-saving initiatives thus contributing to the goals of the company. Excelling in coordinating with numerous internal divisions, and external agencies to ensure rapid, accurate delivery of equipment, material and resources. Delivering superior results with demonstrated success in running high volume logistics operations. Offering a distinctive experience in site control and compliance management for key projects of SABIC and Aramco</w:t>
      </w:r>
      <w:r>
        <w:rPr>
          <w:sz w:val="20"/>
          <w:szCs w:val="20"/>
        </w:rPr>
        <w:t>.</w:t>
      </w:r>
    </w:p>
    <w:p w14:paraId="00000003" w14:textId="77777777" w:rsidR="00F2342E" w:rsidRDefault="00000000">
      <w:pPr>
        <w:spacing w:after="0"/>
        <w:jc w:val="both"/>
        <w:rPr>
          <w:sz w:val="20"/>
          <w:szCs w:val="20"/>
        </w:rPr>
      </w:pPr>
      <w:r>
        <w:rPr>
          <w:rFonts w:ascii="Arial" w:eastAsia="Arial" w:hAnsi="Arial" w:cs="Arial"/>
          <w:color w:val="333333"/>
          <w:sz w:val="18"/>
          <w:szCs w:val="18"/>
        </w:rPr>
        <w:t xml:space="preserve"> </w:t>
      </w:r>
    </w:p>
    <w:p w14:paraId="00000004" w14:textId="5A127C41" w:rsidR="00F2342E" w:rsidRDefault="00F2342E" w:rsidP="003724E3">
      <w:pPr>
        <w:pBdr>
          <w:top w:val="single" w:sz="48" w:space="1" w:color="C6D9F1"/>
        </w:pBdr>
        <w:spacing w:after="0" w:line="240" w:lineRule="auto"/>
        <w:jc w:val="center"/>
        <w:rPr>
          <w:rFonts w:ascii="Tahoma" w:eastAsia="Tahoma" w:hAnsi="Tahoma" w:cs="Tahoma"/>
          <w:b/>
          <w:sz w:val="24"/>
          <w:szCs w:val="24"/>
        </w:rPr>
      </w:pPr>
    </w:p>
    <w:p w14:paraId="00000005" w14:textId="77777777" w:rsidR="00F2342E" w:rsidRDefault="00F2342E">
      <w:pPr>
        <w:spacing w:after="0" w:line="240" w:lineRule="auto"/>
        <w:jc w:val="both"/>
        <w:rPr>
          <w:rFonts w:ascii="Arial" w:eastAsia="Arial" w:hAnsi="Arial" w:cs="Arial"/>
          <w:sz w:val="16"/>
          <w:szCs w:val="16"/>
        </w:rPr>
      </w:pPr>
    </w:p>
    <w:tbl>
      <w:tblPr>
        <w:tblStyle w:val="a"/>
        <w:tblW w:w="9957" w:type="dxa"/>
        <w:tblInd w:w="108" w:type="dxa"/>
        <w:tblLayout w:type="fixed"/>
        <w:tblLook w:val="0400" w:firstRow="0" w:lastRow="0" w:firstColumn="0" w:lastColumn="0" w:noHBand="0" w:noVBand="1"/>
      </w:tblPr>
      <w:tblGrid>
        <w:gridCol w:w="3458"/>
        <w:gridCol w:w="3380"/>
        <w:gridCol w:w="3119"/>
      </w:tblGrid>
      <w:tr w:rsidR="00F2342E" w14:paraId="18E8783B" w14:textId="77777777">
        <w:trPr>
          <w:trHeight w:val="1770"/>
        </w:trPr>
        <w:tc>
          <w:tcPr>
            <w:tcW w:w="3458" w:type="dxa"/>
            <w:shd w:val="clear" w:color="auto" w:fill="DBE5F1"/>
          </w:tcPr>
          <w:p w14:paraId="00000006" w14:textId="77777777" w:rsidR="00F2342E" w:rsidRDefault="00000000">
            <w:pPr>
              <w:spacing w:after="40" w:line="240" w:lineRule="auto"/>
              <w:rPr>
                <w:rFonts w:ascii="Arial" w:eastAsia="Arial" w:hAnsi="Arial" w:cs="Arial"/>
                <w:b/>
                <w:sz w:val="20"/>
                <w:szCs w:val="20"/>
              </w:rPr>
            </w:pPr>
            <w:r>
              <w:rPr>
                <w:rFonts w:ascii="Arial" w:eastAsia="Arial" w:hAnsi="Arial" w:cs="Arial"/>
                <w:b/>
                <w:sz w:val="20"/>
                <w:szCs w:val="20"/>
              </w:rPr>
              <w:t>Management:</w:t>
            </w:r>
          </w:p>
          <w:p w14:paraId="00000007" w14:textId="77777777" w:rsidR="00F2342E" w:rsidRDefault="00000000">
            <w:pPr>
              <w:spacing w:after="0" w:line="240" w:lineRule="auto"/>
              <w:rPr>
                <w:sz w:val="20"/>
                <w:szCs w:val="20"/>
              </w:rPr>
            </w:pPr>
            <w:r>
              <w:rPr>
                <w:sz w:val="20"/>
                <w:szCs w:val="20"/>
              </w:rPr>
              <w:t>Supply Chain Expert</w:t>
            </w:r>
          </w:p>
          <w:p w14:paraId="00000008" w14:textId="77777777" w:rsidR="00F2342E" w:rsidRDefault="00000000">
            <w:pPr>
              <w:spacing w:after="0" w:line="240" w:lineRule="auto"/>
              <w:rPr>
                <w:sz w:val="20"/>
                <w:szCs w:val="20"/>
              </w:rPr>
            </w:pPr>
            <w:r>
              <w:rPr>
                <w:sz w:val="20"/>
                <w:szCs w:val="20"/>
              </w:rPr>
              <w:t>Logistics Operations Planning/ Execution</w:t>
            </w:r>
          </w:p>
          <w:p w14:paraId="00000009" w14:textId="77777777" w:rsidR="00F2342E" w:rsidRDefault="00000000">
            <w:pPr>
              <w:spacing w:after="0" w:line="240" w:lineRule="auto"/>
              <w:rPr>
                <w:sz w:val="20"/>
                <w:szCs w:val="20"/>
              </w:rPr>
            </w:pPr>
            <w:r>
              <w:rPr>
                <w:sz w:val="20"/>
                <w:szCs w:val="20"/>
              </w:rPr>
              <w:t>End-to-End Knowledge of Supply Chain Operation</w:t>
            </w:r>
          </w:p>
          <w:p w14:paraId="0000000A" w14:textId="77777777" w:rsidR="00F2342E" w:rsidRDefault="00000000">
            <w:pPr>
              <w:spacing w:after="0" w:line="240" w:lineRule="auto"/>
              <w:rPr>
                <w:sz w:val="20"/>
                <w:szCs w:val="20"/>
              </w:rPr>
            </w:pPr>
            <w:r>
              <w:rPr>
                <w:sz w:val="20"/>
                <w:szCs w:val="20"/>
              </w:rPr>
              <w:t>Passion for safety, quality, delivery and cost excellence</w:t>
            </w:r>
          </w:p>
          <w:p w14:paraId="0000000B" w14:textId="77777777" w:rsidR="00F2342E" w:rsidRDefault="00000000">
            <w:pPr>
              <w:spacing w:after="0" w:line="240" w:lineRule="auto"/>
              <w:rPr>
                <w:sz w:val="20"/>
                <w:szCs w:val="20"/>
              </w:rPr>
            </w:pPr>
            <w:r>
              <w:rPr>
                <w:sz w:val="20"/>
                <w:szCs w:val="20"/>
              </w:rPr>
              <w:t>Operational Excellence</w:t>
            </w:r>
          </w:p>
        </w:tc>
        <w:tc>
          <w:tcPr>
            <w:tcW w:w="3380" w:type="dxa"/>
            <w:shd w:val="clear" w:color="auto" w:fill="DBE5F1"/>
          </w:tcPr>
          <w:p w14:paraId="0000000C" w14:textId="77777777" w:rsidR="00F2342E" w:rsidRDefault="00000000">
            <w:pPr>
              <w:spacing w:after="40" w:line="240" w:lineRule="auto"/>
              <w:rPr>
                <w:rFonts w:ascii="Arial" w:eastAsia="Arial" w:hAnsi="Arial" w:cs="Arial"/>
                <w:b/>
                <w:sz w:val="20"/>
                <w:szCs w:val="20"/>
              </w:rPr>
            </w:pPr>
            <w:r>
              <w:rPr>
                <w:rFonts w:ascii="Arial" w:eastAsia="Arial" w:hAnsi="Arial" w:cs="Arial"/>
                <w:b/>
                <w:sz w:val="20"/>
                <w:szCs w:val="20"/>
              </w:rPr>
              <w:t>Excellence:</w:t>
            </w:r>
          </w:p>
          <w:p w14:paraId="0000000D" w14:textId="77777777" w:rsidR="00F2342E" w:rsidRDefault="00000000">
            <w:pPr>
              <w:spacing w:after="0" w:line="240" w:lineRule="auto"/>
              <w:rPr>
                <w:sz w:val="20"/>
                <w:szCs w:val="20"/>
              </w:rPr>
            </w:pPr>
            <w:r>
              <w:rPr>
                <w:sz w:val="20"/>
                <w:szCs w:val="20"/>
              </w:rPr>
              <w:t>Site Logistics</w:t>
            </w:r>
          </w:p>
          <w:p w14:paraId="0000000E" w14:textId="77777777" w:rsidR="00F2342E" w:rsidRDefault="00000000">
            <w:pPr>
              <w:spacing w:after="0" w:line="240" w:lineRule="auto"/>
              <w:rPr>
                <w:sz w:val="20"/>
                <w:szCs w:val="20"/>
              </w:rPr>
            </w:pPr>
            <w:r>
              <w:rPr>
                <w:sz w:val="20"/>
                <w:szCs w:val="20"/>
              </w:rPr>
              <w:t xml:space="preserve">Industry Best Practice </w:t>
            </w:r>
          </w:p>
          <w:p w14:paraId="0000000F" w14:textId="77777777" w:rsidR="00F2342E" w:rsidRDefault="00000000">
            <w:pPr>
              <w:spacing w:after="0" w:line="240" w:lineRule="auto"/>
              <w:rPr>
                <w:sz w:val="20"/>
                <w:szCs w:val="20"/>
              </w:rPr>
            </w:pPr>
            <w:r>
              <w:rPr>
                <w:sz w:val="20"/>
                <w:szCs w:val="20"/>
              </w:rPr>
              <w:t>Health and Safety Management</w:t>
            </w:r>
          </w:p>
          <w:p w14:paraId="00000010" w14:textId="77777777" w:rsidR="00F2342E" w:rsidRDefault="00000000">
            <w:pPr>
              <w:spacing w:after="0" w:line="240" w:lineRule="auto"/>
              <w:rPr>
                <w:sz w:val="20"/>
                <w:szCs w:val="20"/>
              </w:rPr>
            </w:pPr>
            <w:r>
              <w:rPr>
                <w:sz w:val="20"/>
                <w:szCs w:val="20"/>
              </w:rPr>
              <w:t>Project Management - planning and forecasting</w:t>
            </w:r>
          </w:p>
          <w:p w14:paraId="00000011" w14:textId="77777777" w:rsidR="00F2342E" w:rsidRDefault="00000000">
            <w:pPr>
              <w:spacing w:after="0" w:line="240" w:lineRule="auto"/>
              <w:rPr>
                <w:sz w:val="20"/>
                <w:szCs w:val="20"/>
              </w:rPr>
            </w:pPr>
            <w:r>
              <w:rPr>
                <w:sz w:val="20"/>
                <w:szCs w:val="20"/>
              </w:rPr>
              <w:t>Leadership &amp; Team Building</w:t>
            </w:r>
          </w:p>
          <w:p w14:paraId="00000012" w14:textId="77777777" w:rsidR="00F2342E" w:rsidRDefault="00000000">
            <w:pPr>
              <w:spacing w:after="0" w:line="240" w:lineRule="auto"/>
              <w:rPr>
                <w:sz w:val="20"/>
                <w:szCs w:val="20"/>
              </w:rPr>
            </w:pPr>
            <w:r>
              <w:rPr>
                <w:sz w:val="20"/>
                <w:szCs w:val="20"/>
              </w:rPr>
              <w:t>Customer Relationship &amp; Satisfaction</w:t>
            </w:r>
          </w:p>
        </w:tc>
        <w:tc>
          <w:tcPr>
            <w:tcW w:w="3119" w:type="dxa"/>
            <w:shd w:val="clear" w:color="auto" w:fill="DBE5F1"/>
          </w:tcPr>
          <w:p w14:paraId="00000013" w14:textId="77777777" w:rsidR="00F2342E" w:rsidRDefault="00000000">
            <w:pPr>
              <w:spacing w:after="40" w:line="240" w:lineRule="auto"/>
              <w:rPr>
                <w:rFonts w:ascii="Arial" w:eastAsia="Arial" w:hAnsi="Arial" w:cs="Arial"/>
                <w:b/>
                <w:sz w:val="20"/>
                <w:szCs w:val="20"/>
              </w:rPr>
            </w:pPr>
            <w:r>
              <w:rPr>
                <w:rFonts w:ascii="Arial" w:eastAsia="Arial" w:hAnsi="Arial" w:cs="Arial"/>
                <w:b/>
                <w:sz w:val="20"/>
                <w:szCs w:val="20"/>
              </w:rPr>
              <w:t>Value-Added Leadership:</w:t>
            </w:r>
          </w:p>
          <w:p w14:paraId="00000014" w14:textId="77777777" w:rsidR="00F2342E" w:rsidRDefault="00000000">
            <w:pPr>
              <w:spacing w:after="0" w:line="240" w:lineRule="auto"/>
              <w:rPr>
                <w:sz w:val="20"/>
                <w:szCs w:val="20"/>
              </w:rPr>
            </w:pPr>
            <w:r>
              <w:rPr>
                <w:sz w:val="20"/>
                <w:szCs w:val="20"/>
              </w:rPr>
              <w:t xml:space="preserve">Team Management </w:t>
            </w:r>
          </w:p>
          <w:p w14:paraId="00000015" w14:textId="77777777" w:rsidR="00F2342E" w:rsidRDefault="00000000">
            <w:pPr>
              <w:spacing w:after="0" w:line="240" w:lineRule="auto"/>
              <w:rPr>
                <w:sz w:val="20"/>
                <w:szCs w:val="20"/>
              </w:rPr>
            </w:pPr>
            <w:r>
              <w:rPr>
                <w:sz w:val="20"/>
                <w:szCs w:val="20"/>
              </w:rPr>
              <w:t>Strategic Problem Solving</w:t>
            </w:r>
          </w:p>
          <w:p w14:paraId="00000016" w14:textId="77777777" w:rsidR="00F2342E" w:rsidRDefault="00000000">
            <w:pPr>
              <w:spacing w:after="0" w:line="240" w:lineRule="auto"/>
              <w:rPr>
                <w:sz w:val="20"/>
                <w:szCs w:val="20"/>
              </w:rPr>
            </w:pPr>
            <w:r>
              <w:rPr>
                <w:sz w:val="20"/>
                <w:szCs w:val="20"/>
              </w:rPr>
              <w:t>Ability to Work Under Pressure</w:t>
            </w:r>
          </w:p>
          <w:p w14:paraId="00000017" w14:textId="77777777" w:rsidR="00F2342E" w:rsidRDefault="00000000">
            <w:pPr>
              <w:spacing w:after="0" w:line="240" w:lineRule="auto"/>
              <w:rPr>
                <w:sz w:val="20"/>
                <w:szCs w:val="20"/>
              </w:rPr>
            </w:pPr>
            <w:r>
              <w:rPr>
                <w:sz w:val="20"/>
                <w:szCs w:val="20"/>
              </w:rPr>
              <w:t>Analytical Thinking</w:t>
            </w:r>
          </w:p>
          <w:p w14:paraId="00000018" w14:textId="77777777" w:rsidR="00F2342E" w:rsidRDefault="00000000">
            <w:pPr>
              <w:spacing w:after="0" w:line="240" w:lineRule="auto"/>
              <w:rPr>
                <w:sz w:val="20"/>
                <w:szCs w:val="20"/>
              </w:rPr>
            </w:pPr>
            <w:r>
              <w:rPr>
                <w:sz w:val="20"/>
                <w:szCs w:val="20"/>
              </w:rPr>
              <w:t>Operational Excellence</w:t>
            </w:r>
          </w:p>
          <w:p w14:paraId="00000019" w14:textId="77777777" w:rsidR="00F2342E" w:rsidRDefault="00000000">
            <w:pPr>
              <w:spacing w:after="0" w:line="240" w:lineRule="auto"/>
              <w:rPr>
                <w:sz w:val="20"/>
                <w:szCs w:val="20"/>
              </w:rPr>
            </w:pPr>
            <w:r>
              <w:rPr>
                <w:sz w:val="20"/>
                <w:szCs w:val="20"/>
              </w:rPr>
              <w:t>Group Dynamics</w:t>
            </w:r>
          </w:p>
          <w:p w14:paraId="0000001A" w14:textId="77777777" w:rsidR="00F2342E" w:rsidRDefault="00000000">
            <w:pPr>
              <w:spacing w:after="0" w:line="240" w:lineRule="auto"/>
              <w:rPr>
                <w:sz w:val="20"/>
                <w:szCs w:val="20"/>
              </w:rPr>
            </w:pPr>
            <w:r>
              <w:rPr>
                <w:sz w:val="20"/>
                <w:szCs w:val="20"/>
              </w:rPr>
              <w:t>Effective Decision-Maker</w:t>
            </w:r>
          </w:p>
        </w:tc>
      </w:tr>
    </w:tbl>
    <w:p w14:paraId="0000001B" w14:textId="77777777" w:rsidR="00F2342E" w:rsidRDefault="00000000">
      <w:pPr>
        <w:spacing w:after="0"/>
        <w:jc w:val="both"/>
        <w:rPr>
          <w:sz w:val="20"/>
          <w:szCs w:val="20"/>
        </w:rPr>
      </w:pPr>
      <w:r>
        <w:rPr>
          <w:rFonts w:ascii="Arial" w:eastAsia="Arial" w:hAnsi="Arial" w:cs="Arial"/>
          <w:color w:val="333333"/>
          <w:sz w:val="18"/>
          <w:szCs w:val="18"/>
        </w:rPr>
        <w:t xml:space="preserve">  </w:t>
      </w:r>
    </w:p>
    <w:p w14:paraId="0000001C" w14:textId="77777777" w:rsidR="00F2342E" w:rsidRDefault="00F2342E">
      <w:pPr>
        <w:pBdr>
          <w:top w:val="single" w:sz="48" w:space="1" w:color="C6D9F1"/>
        </w:pBdr>
        <w:spacing w:after="0" w:line="240" w:lineRule="auto"/>
        <w:jc w:val="center"/>
        <w:rPr>
          <w:rFonts w:ascii="Tahoma" w:eastAsia="Tahoma" w:hAnsi="Tahoma" w:cs="Tahoma"/>
          <w:b/>
          <w:sz w:val="24"/>
          <w:szCs w:val="24"/>
        </w:rPr>
      </w:pPr>
    </w:p>
    <w:p w14:paraId="0000001D" w14:textId="77777777" w:rsidR="00F2342E" w:rsidRDefault="00F2342E">
      <w:pPr>
        <w:spacing w:after="0" w:line="240" w:lineRule="auto"/>
        <w:rPr>
          <w:rFonts w:ascii="Arial" w:eastAsia="Arial" w:hAnsi="Arial" w:cs="Arial"/>
          <w:sz w:val="8"/>
          <w:szCs w:val="8"/>
          <w:highlight w:val="lightGray"/>
        </w:rPr>
      </w:pPr>
    </w:p>
    <w:p w14:paraId="0000001E" w14:textId="77777777" w:rsidR="00F2342E" w:rsidRDefault="00000000">
      <w:pPr>
        <w:spacing w:after="80" w:line="240" w:lineRule="auto"/>
        <w:jc w:val="center"/>
        <w:rPr>
          <w:rFonts w:ascii="Tahoma" w:eastAsia="Tahoma" w:hAnsi="Tahoma" w:cs="Tahoma"/>
          <w:b/>
          <w:sz w:val="24"/>
          <w:szCs w:val="24"/>
        </w:rPr>
      </w:pPr>
      <w:r>
        <w:rPr>
          <w:rFonts w:ascii="Tahoma" w:eastAsia="Tahoma" w:hAnsi="Tahoma" w:cs="Tahoma"/>
          <w:b/>
          <w:sz w:val="28"/>
          <w:szCs w:val="28"/>
        </w:rPr>
        <w:t xml:space="preserve">        </w:t>
      </w:r>
      <w:r>
        <w:rPr>
          <w:rFonts w:ascii="Tahoma" w:eastAsia="Tahoma" w:hAnsi="Tahoma" w:cs="Tahoma"/>
          <w:b/>
          <w:sz w:val="28"/>
          <w:szCs w:val="28"/>
        </w:rPr>
        <w:tab/>
      </w:r>
      <w:r>
        <w:rPr>
          <w:rFonts w:ascii="Tahoma" w:eastAsia="Tahoma" w:hAnsi="Tahoma" w:cs="Tahoma"/>
          <w:b/>
          <w:sz w:val="24"/>
          <w:szCs w:val="24"/>
        </w:rPr>
        <w:t xml:space="preserve">Professional Experience                    </w:t>
      </w:r>
    </w:p>
    <w:p w14:paraId="0000001F" w14:textId="1D0FB999" w:rsidR="00F2342E" w:rsidRDefault="00000000">
      <w:pPr>
        <w:spacing w:after="0" w:line="240" w:lineRule="auto"/>
        <w:rPr>
          <w:b/>
          <w:sz w:val="20"/>
          <w:szCs w:val="20"/>
        </w:rPr>
      </w:pPr>
      <w:r>
        <w:rPr>
          <w:b/>
          <w:sz w:val="20"/>
          <w:szCs w:val="20"/>
        </w:rPr>
        <w:t>Site Manager  (</w:t>
      </w:r>
      <w:r w:rsidR="003724E3">
        <w:rPr>
          <w:b/>
          <w:sz w:val="20"/>
          <w:szCs w:val="20"/>
        </w:rPr>
        <w:t>S</w:t>
      </w:r>
      <w:r>
        <w:rPr>
          <w:b/>
          <w:sz w:val="20"/>
          <w:szCs w:val="20"/>
        </w:rPr>
        <w:t>ep</w:t>
      </w:r>
      <w:r w:rsidR="003724E3">
        <w:rPr>
          <w:b/>
          <w:sz w:val="20"/>
          <w:szCs w:val="20"/>
        </w:rPr>
        <w:t>t</w:t>
      </w:r>
      <w:r>
        <w:rPr>
          <w:b/>
          <w:sz w:val="20"/>
          <w:szCs w:val="20"/>
        </w:rPr>
        <w:t xml:space="preserve"> 2019 – </w:t>
      </w:r>
      <w:r w:rsidR="003724E3">
        <w:rPr>
          <w:b/>
          <w:sz w:val="20"/>
          <w:szCs w:val="20"/>
        </w:rPr>
        <w:t>J</w:t>
      </w:r>
      <w:r>
        <w:rPr>
          <w:b/>
          <w:sz w:val="20"/>
          <w:szCs w:val="20"/>
        </w:rPr>
        <w:t>un 2020)</w:t>
      </w:r>
    </w:p>
    <w:p w14:paraId="00000020" w14:textId="77777777" w:rsidR="00F2342E" w:rsidRDefault="00000000">
      <w:pPr>
        <w:spacing w:after="0" w:line="240" w:lineRule="auto"/>
        <w:jc w:val="both"/>
        <w:rPr>
          <w:i/>
          <w:sz w:val="10"/>
          <w:szCs w:val="10"/>
        </w:rPr>
      </w:pPr>
      <w:r>
        <w:rPr>
          <w:b/>
          <w:sz w:val="20"/>
          <w:szCs w:val="20"/>
        </w:rPr>
        <w:t>DHL - SABIC Project - Abo Maan, Jubail, KSA</w:t>
      </w:r>
    </w:p>
    <w:p w14:paraId="00000021" w14:textId="77777777" w:rsidR="00F2342E" w:rsidRDefault="00000000">
      <w:pPr>
        <w:tabs>
          <w:tab w:val="left" w:pos="2160"/>
          <w:tab w:val="left" w:pos="8550"/>
          <w:tab w:val="right" w:pos="10800"/>
        </w:tabs>
        <w:spacing w:after="0" w:line="240" w:lineRule="auto"/>
        <w:rPr>
          <w:b/>
          <w:sz w:val="20"/>
          <w:szCs w:val="20"/>
          <w:u w:val="single"/>
        </w:rPr>
      </w:pPr>
      <w:r>
        <w:rPr>
          <w:b/>
          <w:sz w:val="20"/>
          <w:szCs w:val="20"/>
          <w:u w:val="single"/>
        </w:rPr>
        <w:t>Designation Chronology</w:t>
      </w:r>
    </w:p>
    <w:p w14:paraId="00000022" w14:textId="4CFA13C8" w:rsidR="00F2342E" w:rsidRDefault="003724E3">
      <w:pPr>
        <w:numPr>
          <w:ilvl w:val="0"/>
          <w:numId w:val="1"/>
        </w:numPr>
        <w:spacing w:after="0" w:line="240" w:lineRule="auto"/>
        <w:rPr>
          <w:sz w:val="20"/>
          <w:szCs w:val="20"/>
        </w:rPr>
      </w:pPr>
      <w:r>
        <w:rPr>
          <w:sz w:val="20"/>
          <w:szCs w:val="20"/>
        </w:rPr>
        <w:t xml:space="preserve">Sept 2019 – Jun 2020: </w:t>
      </w:r>
      <w:r w:rsidR="00000000">
        <w:rPr>
          <w:sz w:val="20"/>
          <w:szCs w:val="20"/>
        </w:rPr>
        <w:t>Site Manager, DHL - SABIC Project</w:t>
      </w:r>
    </w:p>
    <w:p w14:paraId="00000023" w14:textId="77777777" w:rsidR="00F2342E" w:rsidRDefault="00000000">
      <w:pPr>
        <w:numPr>
          <w:ilvl w:val="0"/>
          <w:numId w:val="1"/>
        </w:numPr>
        <w:spacing w:after="0" w:line="240" w:lineRule="auto"/>
        <w:rPr>
          <w:sz w:val="20"/>
          <w:szCs w:val="20"/>
        </w:rPr>
      </w:pPr>
      <w:r>
        <w:rPr>
          <w:sz w:val="20"/>
          <w:szCs w:val="20"/>
        </w:rPr>
        <w:t>Mar 2013 – Jan 2018: Compliance Manager, DHL Supply Chain - Dammam, MDC</w:t>
      </w:r>
    </w:p>
    <w:p w14:paraId="00000024" w14:textId="77777777" w:rsidR="00F2342E" w:rsidRDefault="00F2342E">
      <w:pPr>
        <w:spacing w:after="0" w:line="240" w:lineRule="auto"/>
        <w:rPr>
          <w:b/>
          <w:sz w:val="20"/>
          <w:szCs w:val="20"/>
        </w:rPr>
      </w:pPr>
    </w:p>
    <w:p w14:paraId="00000025" w14:textId="03430023" w:rsidR="00F2342E" w:rsidRDefault="00000000">
      <w:pPr>
        <w:spacing w:after="0" w:line="240" w:lineRule="auto"/>
        <w:rPr>
          <w:rFonts w:ascii="Tahoma" w:eastAsia="Tahoma" w:hAnsi="Tahoma" w:cs="Tahoma"/>
          <w:b/>
          <w:sz w:val="24"/>
          <w:szCs w:val="24"/>
        </w:rPr>
      </w:pPr>
      <w:r>
        <w:rPr>
          <w:b/>
          <w:sz w:val="20"/>
          <w:szCs w:val="20"/>
        </w:rPr>
        <w:t>Aramco oil &amp; gas industrial services company (</w:t>
      </w:r>
      <w:r w:rsidR="003724E3">
        <w:rPr>
          <w:b/>
          <w:sz w:val="20"/>
          <w:szCs w:val="20"/>
        </w:rPr>
        <w:t>Dhahran</w:t>
      </w:r>
      <w:r>
        <w:rPr>
          <w:b/>
          <w:sz w:val="20"/>
          <w:szCs w:val="20"/>
        </w:rPr>
        <w:t xml:space="preserve">)  </w:t>
      </w:r>
      <w:r w:rsidR="003724E3">
        <w:rPr>
          <w:b/>
          <w:sz w:val="20"/>
          <w:szCs w:val="20"/>
        </w:rPr>
        <w:t xml:space="preserve">Saudi Arabia  </w:t>
      </w:r>
      <w:r>
        <w:rPr>
          <w:b/>
          <w:sz w:val="20"/>
          <w:szCs w:val="20"/>
        </w:rPr>
        <w:t>(</w:t>
      </w:r>
      <w:r w:rsidR="003724E3">
        <w:rPr>
          <w:b/>
          <w:sz w:val="20"/>
          <w:szCs w:val="20"/>
        </w:rPr>
        <w:t>M</w:t>
      </w:r>
      <w:r>
        <w:rPr>
          <w:b/>
          <w:sz w:val="20"/>
          <w:szCs w:val="20"/>
        </w:rPr>
        <w:t xml:space="preserve">ar 2013 </w:t>
      </w:r>
      <w:r w:rsidR="003724E3">
        <w:rPr>
          <w:b/>
          <w:sz w:val="20"/>
          <w:szCs w:val="20"/>
        </w:rPr>
        <w:t>–</w:t>
      </w:r>
      <w:r>
        <w:rPr>
          <w:b/>
          <w:sz w:val="20"/>
          <w:szCs w:val="20"/>
        </w:rPr>
        <w:t xml:space="preserve"> </w:t>
      </w:r>
      <w:r w:rsidR="003724E3">
        <w:rPr>
          <w:b/>
          <w:sz w:val="20"/>
          <w:szCs w:val="20"/>
        </w:rPr>
        <w:t>Sept</w:t>
      </w:r>
      <w:r>
        <w:rPr>
          <w:b/>
          <w:sz w:val="20"/>
          <w:szCs w:val="20"/>
        </w:rPr>
        <w:t xml:space="preserve"> 2019)     </w:t>
      </w:r>
      <w:r>
        <w:rPr>
          <w:rFonts w:ascii="Tahoma" w:eastAsia="Tahoma" w:hAnsi="Tahoma" w:cs="Tahoma"/>
          <w:b/>
          <w:sz w:val="24"/>
          <w:szCs w:val="24"/>
        </w:rPr>
        <w:t xml:space="preserve"> </w:t>
      </w:r>
    </w:p>
    <w:p w14:paraId="00000026" w14:textId="77777777" w:rsidR="00F2342E" w:rsidRDefault="00000000">
      <w:pPr>
        <w:spacing w:after="0" w:line="240" w:lineRule="auto"/>
        <w:rPr>
          <w:sz w:val="20"/>
          <w:szCs w:val="20"/>
        </w:rPr>
      </w:pPr>
      <w:r>
        <w:rPr>
          <w:b/>
          <w:sz w:val="20"/>
          <w:szCs w:val="20"/>
          <w:u w:val="single"/>
        </w:rPr>
        <w:t>Accomplishments:</w:t>
      </w:r>
      <w:r>
        <w:rPr>
          <w:sz w:val="20"/>
          <w:szCs w:val="20"/>
        </w:rPr>
        <w:t xml:space="preserve"> </w:t>
      </w:r>
    </w:p>
    <w:p w14:paraId="00000027" w14:textId="77777777" w:rsidR="00F2342E" w:rsidRDefault="00000000">
      <w:pPr>
        <w:numPr>
          <w:ilvl w:val="0"/>
          <w:numId w:val="1"/>
        </w:numPr>
        <w:spacing w:after="0" w:line="240" w:lineRule="auto"/>
        <w:rPr>
          <w:sz w:val="20"/>
          <w:szCs w:val="20"/>
        </w:rPr>
      </w:pPr>
      <w:r>
        <w:rPr>
          <w:sz w:val="20"/>
          <w:szCs w:val="20"/>
        </w:rPr>
        <w:t>Joined the organization as Compliance Manager and moved up the corporate ladder and merited promotion to the position of Site Manager for DHL - SABIC Project.</w:t>
      </w:r>
    </w:p>
    <w:p w14:paraId="00000028" w14:textId="77777777" w:rsidR="00F2342E" w:rsidRDefault="00000000">
      <w:pPr>
        <w:numPr>
          <w:ilvl w:val="0"/>
          <w:numId w:val="1"/>
        </w:numPr>
        <w:spacing w:after="0" w:line="240" w:lineRule="auto"/>
        <w:rPr>
          <w:sz w:val="20"/>
          <w:szCs w:val="20"/>
        </w:rPr>
      </w:pPr>
      <w:r>
        <w:rPr>
          <w:sz w:val="20"/>
          <w:szCs w:val="20"/>
        </w:rPr>
        <w:t xml:space="preserve">Provided a broad range of leadership and coordination for Logistics operations -taking full leadership, operational and financial responsibility for managing safe, efficient logistical operational standards and profitable site for the organization and the customer. </w:t>
      </w:r>
    </w:p>
    <w:p w14:paraId="00000029" w14:textId="77777777" w:rsidR="00F2342E" w:rsidRDefault="00000000">
      <w:pPr>
        <w:numPr>
          <w:ilvl w:val="0"/>
          <w:numId w:val="1"/>
        </w:numPr>
        <w:spacing w:after="0" w:line="240" w:lineRule="auto"/>
        <w:rPr>
          <w:sz w:val="20"/>
          <w:szCs w:val="20"/>
        </w:rPr>
      </w:pPr>
      <w:r>
        <w:rPr>
          <w:sz w:val="20"/>
          <w:szCs w:val="20"/>
        </w:rPr>
        <w:t>Entrusted with the overall performance of an operational site including logistics management, customer service, documentation and administration to achieve all agreed financial and operational objectives with emphasis on productivity, efficiency, and on-time delivery of services.</w:t>
      </w:r>
    </w:p>
    <w:p w14:paraId="0000002A" w14:textId="77777777" w:rsidR="00F2342E" w:rsidRDefault="00000000">
      <w:pPr>
        <w:numPr>
          <w:ilvl w:val="0"/>
          <w:numId w:val="1"/>
        </w:numPr>
        <w:spacing w:after="0" w:line="240" w:lineRule="auto"/>
        <w:rPr>
          <w:sz w:val="20"/>
          <w:szCs w:val="20"/>
        </w:rPr>
      </w:pPr>
      <w:r>
        <w:rPr>
          <w:sz w:val="20"/>
          <w:szCs w:val="20"/>
        </w:rPr>
        <w:t>Contributed to developing and driving the profitable expansion of the logistics business within targeted locations/sites, client segments and industries.</w:t>
      </w:r>
    </w:p>
    <w:p w14:paraId="0000002B" w14:textId="77777777" w:rsidR="00F2342E" w:rsidRDefault="00000000">
      <w:pPr>
        <w:numPr>
          <w:ilvl w:val="0"/>
          <w:numId w:val="1"/>
        </w:numPr>
        <w:spacing w:after="0" w:line="240" w:lineRule="auto"/>
        <w:rPr>
          <w:sz w:val="20"/>
          <w:szCs w:val="20"/>
        </w:rPr>
      </w:pPr>
      <w:r>
        <w:rPr>
          <w:sz w:val="20"/>
          <w:szCs w:val="20"/>
        </w:rPr>
        <w:t>Streamlined logistics, end-to-end to enable our customers to stay ahead every time and navigate through complexities of disrupted supply chain ecosystems. Continuously improving and optimizing the DHL supply chain while actively managing exceptions.</w:t>
      </w:r>
    </w:p>
    <w:p w14:paraId="0000002C" w14:textId="77777777" w:rsidR="00F2342E" w:rsidRDefault="00F2342E">
      <w:pPr>
        <w:spacing w:after="0" w:line="240" w:lineRule="auto"/>
        <w:rPr>
          <w:b/>
          <w:sz w:val="16"/>
          <w:szCs w:val="16"/>
          <w:u w:val="single"/>
        </w:rPr>
      </w:pPr>
    </w:p>
    <w:p w14:paraId="0000002D" w14:textId="6A07D985" w:rsidR="00F2342E" w:rsidRDefault="00000000" w:rsidP="003724E3">
      <w:pPr>
        <w:spacing w:after="0" w:line="240" w:lineRule="auto"/>
        <w:rPr>
          <w:b/>
          <w:sz w:val="20"/>
          <w:szCs w:val="20"/>
          <w:u w:val="single"/>
        </w:rPr>
      </w:pPr>
      <w:r>
        <w:rPr>
          <w:b/>
          <w:sz w:val="20"/>
          <w:szCs w:val="20"/>
        </w:rPr>
        <w:t>Sabic  chemical industrial services company (</w:t>
      </w:r>
      <w:r w:rsidR="003724E3">
        <w:rPr>
          <w:b/>
          <w:sz w:val="20"/>
          <w:szCs w:val="20"/>
        </w:rPr>
        <w:t>Jubail</w:t>
      </w:r>
      <w:r>
        <w:rPr>
          <w:b/>
          <w:sz w:val="20"/>
          <w:szCs w:val="20"/>
        </w:rPr>
        <w:t xml:space="preserve">)  </w:t>
      </w:r>
      <w:r w:rsidR="003724E3">
        <w:rPr>
          <w:b/>
          <w:sz w:val="20"/>
          <w:szCs w:val="20"/>
        </w:rPr>
        <w:t>Saudi</w:t>
      </w:r>
      <w:r>
        <w:rPr>
          <w:b/>
          <w:sz w:val="20"/>
          <w:szCs w:val="20"/>
        </w:rPr>
        <w:t xml:space="preserve"> </w:t>
      </w:r>
      <w:r w:rsidR="003724E3">
        <w:rPr>
          <w:b/>
          <w:sz w:val="20"/>
          <w:szCs w:val="20"/>
        </w:rPr>
        <w:t>Arabia</w:t>
      </w:r>
      <w:r>
        <w:rPr>
          <w:b/>
          <w:sz w:val="20"/>
          <w:szCs w:val="20"/>
        </w:rPr>
        <w:t xml:space="preserve">  (</w:t>
      </w:r>
      <w:r w:rsidR="003724E3">
        <w:rPr>
          <w:b/>
          <w:sz w:val="20"/>
          <w:szCs w:val="20"/>
        </w:rPr>
        <w:t>S</w:t>
      </w:r>
      <w:r>
        <w:rPr>
          <w:b/>
          <w:sz w:val="20"/>
          <w:szCs w:val="20"/>
        </w:rPr>
        <w:t>ep</w:t>
      </w:r>
      <w:r w:rsidR="003724E3">
        <w:rPr>
          <w:b/>
          <w:sz w:val="20"/>
          <w:szCs w:val="20"/>
        </w:rPr>
        <w:t>t</w:t>
      </w:r>
      <w:r>
        <w:rPr>
          <w:b/>
          <w:sz w:val="20"/>
          <w:szCs w:val="20"/>
        </w:rPr>
        <w:t xml:space="preserve"> 2019 - </w:t>
      </w:r>
      <w:r w:rsidR="003724E3">
        <w:rPr>
          <w:b/>
          <w:sz w:val="20"/>
          <w:szCs w:val="20"/>
        </w:rPr>
        <w:t>Jun</w:t>
      </w:r>
      <w:r>
        <w:rPr>
          <w:b/>
          <w:sz w:val="20"/>
          <w:szCs w:val="20"/>
        </w:rPr>
        <w:t xml:space="preserve"> 2020)  </w:t>
      </w:r>
    </w:p>
    <w:p w14:paraId="0000002E" w14:textId="77777777" w:rsidR="00F2342E" w:rsidRDefault="00000000" w:rsidP="003724E3">
      <w:pPr>
        <w:spacing w:after="0" w:line="240" w:lineRule="auto"/>
        <w:rPr>
          <w:b/>
          <w:sz w:val="20"/>
          <w:szCs w:val="20"/>
          <w:u w:val="single"/>
        </w:rPr>
      </w:pPr>
      <w:r>
        <w:rPr>
          <w:b/>
          <w:sz w:val="20"/>
          <w:szCs w:val="20"/>
          <w:u w:val="single"/>
        </w:rPr>
        <w:t>Responsibilities- Site Manager, DHL - SABIC Project:</w:t>
      </w:r>
    </w:p>
    <w:p w14:paraId="0000002F" w14:textId="77777777" w:rsidR="00F2342E" w:rsidRDefault="00000000">
      <w:pPr>
        <w:numPr>
          <w:ilvl w:val="0"/>
          <w:numId w:val="1"/>
        </w:numPr>
        <w:spacing w:after="0" w:line="240" w:lineRule="auto"/>
        <w:rPr>
          <w:sz w:val="20"/>
          <w:szCs w:val="20"/>
        </w:rPr>
      </w:pPr>
      <w:r>
        <w:rPr>
          <w:sz w:val="20"/>
          <w:szCs w:val="20"/>
        </w:rPr>
        <w:lastRenderedPageBreak/>
        <w:t>Performing logistics management operations that involve planning, coordinating, and evaluating the logistical actions required to support on-site operations for some of the biggest companies in the Kingdom.</w:t>
      </w:r>
    </w:p>
    <w:p w14:paraId="00000030" w14:textId="77777777" w:rsidR="00F2342E" w:rsidRDefault="00000000">
      <w:pPr>
        <w:numPr>
          <w:ilvl w:val="0"/>
          <w:numId w:val="1"/>
        </w:numPr>
        <w:spacing w:after="0" w:line="240" w:lineRule="auto"/>
        <w:rPr>
          <w:sz w:val="20"/>
          <w:szCs w:val="20"/>
        </w:rPr>
      </w:pPr>
      <w:r>
        <w:rPr>
          <w:sz w:val="20"/>
          <w:szCs w:val="20"/>
        </w:rPr>
        <w:t>Planning, managing, and coordinating the total life cycle logistics support within the site, efficiently leading and controlling SABIC materials and containers while ensuring all employees follow safety standards.</w:t>
      </w:r>
    </w:p>
    <w:p w14:paraId="00000031" w14:textId="77777777" w:rsidR="00F2342E" w:rsidRDefault="00000000">
      <w:pPr>
        <w:numPr>
          <w:ilvl w:val="0"/>
          <w:numId w:val="1"/>
        </w:numPr>
        <w:spacing w:after="0" w:line="240" w:lineRule="auto"/>
        <w:rPr>
          <w:sz w:val="20"/>
          <w:szCs w:val="20"/>
        </w:rPr>
      </w:pPr>
      <w:r>
        <w:rPr>
          <w:sz w:val="20"/>
          <w:szCs w:val="20"/>
        </w:rPr>
        <w:t>Recognizing potential logistics problem areas and recommending the appropriate remedies to senior management to ensure seamless and uninterrupted yard activities, establishing robust delivery plans to maintain on-time delivery for SABIC materials and containers.</w:t>
      </w:r>
    </w:p>
    <w:p w14:paraId="00000032" w14:textId="77777777" w:rsidR="00F2342E" w:rsidRDefault="00000000">
      <w:pPr>
        <w:numPr>
          <w:ilvl w:val="0"/>
          <w:numId w:val="1"/>
        </w:numPr>
        <w:spacing w:after="0" w:line="240" w:lineRule="auto"/>
        <w:rPr>
          <w:sz w:val="20"/>
          <w:szCs w:val="20"/>
        </w:rPr>
      </w:pPr>
      <w:r>
        <w:rPr>
          <w:sz w:val="20"/>
          <w:szCs w:val="20"/>
        </w:rPr>
        <w:t>Maintaining metrics, reports, process documentation, customer service logs and safety records. Working with the site team to ensure there is a single integrated plan for the delivery of the yard activities that are agreed upon, realistic and achievable</w:t>
      </w:r>
    </w:p>
    <w:p w14:paraId="00000033" w14:textId="77777777" w:rsidR="00F2342E" w:rsidRDefault="00000000">
      <w:pPr>
        <w:numPr>
          <w:ilvl w:val="0"/>
          <w:numId w:val="1"/>
        </w:numPr>
        <w:spacing w:after="0" w:line="240" w:lineRule="auto"/>
        <w:rPr>
          <w:sz w:val="20"/>
          <w:szCs w:val="20"/>
        </w:rPr>
      </w:pPr>
      <w:r>
        <w:rPr>
          <w:sz w:val="20"/>
          <w:szCs w:val="20"/>
        </w:rPr>
        <w:t>Identifying and allocating resources necessary to complete loading and offloading for containers and trucks in established time and maintaining accurate documents and POD.</w:t>
      </w:r>
    </w:p>
    <w:p w14:paraId="00000034" w14:textId="77777777" w:rsidR="00F2342E" w:rsidRDefault="00000000">
      <w:pPr>
        <w:numPr>
          <w:ilvl w:val="0"/>
          <w:numId w:val="1"/>
        </w:numPr>
        <w:spacing w:after="0" w:line="240" w:lineRule="auto"/>
        <w:rPr>
          <w:sz w:val="20"/>
          <w:szCs w:val="20"/>
        </w:rPr>
      </w:pPr>
      <w:r>
        <w:rPr>
          <w:sz w:val="20"/>
          <w:szCs w:val="20"/>
        </w:rPr>
        <w:t>Achieving a significant reduction in processing time, operating cost, and staffing needs by supporting capabilities for executing activities faster and increasing yard throughput.</w:t>
      </w:r>
    </w:p>
    <w:p w14:paraId="00000035" w14:textId="77777777" w:rsidR="00F2342E" w:rsidRDefault="00000000">
      <w:pPr>
        <w:numPr>
          <w:ilvl w:val="0"/>
          <w:numId w:val="1"/>
        </w:numPr>
        <w:spacing w:after="0" w:line="240" w:lineRule="auto"/>
        <w:rPr>
          <w:sz w:val="20"/>
          <w:szCs w:val="20"/>
        </w:rPr>
      </w:pPr>
      <w:r>
        <w:rPr>
          <w:sz w:val="20"/>
          <w:szCs w:val="20"/>
        </w:rPr>
        <w:t xml:space="preserve">Developing a realistic plan for all site activities, conducting toolbox briefs for every day based on project requirements, and also ensuring appropriate sequence and e correct procedure of activities in place by making frequent site tours/visits. </w:t>
      </w:r>
    </w:p>
    <w:p w14:paraId="00000036" w14:textId="77777777" w:rsidR="00F2342E" w:rsidRDefault="00000000">
      <w:pPr>
        <w:numPr>
          <w:ilvl w:val="0"/>
          <w:numId w:val="1"/>
        </w:numPr>
        <w:spacing w:after="0" w:line="240" w:lineRule="auto"/>
        <w:jc w:val="both"/>
        <w:rPr>
          <w:sz w:val="20"/>
          <w:szCs w:val="20"/>
        </w:rPr>
      </w:pPr>
      <w:r>
        <w:rPr>
          <w:sz w:val="20"/>
          <w:szCs w:val="20"/>
        </w:rPr>
        <w:t xml:space="preserve">Implementing processes for SDS for the materials received and daily inspection of the equipment at the site. Additionally ensuring empty containers return to the port and performing vehicle inspections. </w:t>
      </w:r>
    </w:p>
    <w:p w14:paraId="00000037" w14:textId="77777777" w:rsidR="00F2342E" w:rsidRDefault="00F2342E">
      <w:pPr>
        <w:spacing w:after="0" w:line="240" w:lineRule="auto"/>
        <w:ind w:left="360"/>
        <w:jc w:val="both"/>
        <w:rPr>
          <w:sz w:val="20"/>
          <w:szCs w:val="20"/>
        </w:rPr>
      </w:pPr>
    </w:p>
    <w:p w14:paraId="00000038" w14:textId="77777777" w:rsidR="00F2342E" w:rsidRDefault="00000000">
      <w:pPr>
        <w:tabs>
          <w:tab w:val="left" w:pos="2160"/>
          <w:tab w:val="left" w:pos="8550"/>
          <w:tab w:val="right" w:pos="10800"/>
        </w:tabs>
        <w:spacing w:after="0" w:line="240" w:lineRule="auto"/>
        <w:rPr>
          <w:b/>
          <w:sz w:val="20"/>
          <w:szCs w:val="20"/>
          <w:u w:val="single"/>
        </w:rPr>
      </w:pPr>
      <w:r>
        <w:rPr>
          <w:b/>
          <w:sz w:val="20"/>
          <w:szCs w:val="20"/>
          <w:u w:val="single"/>
        </w:rPr>
        <w:t>Responsibilities- Compliance Manager, DHL Supply Chain - Dammam, MDC:</w:t>
      </w:r>
    </w:p>
    <w:p w14:paraId="00000039" w14:textId="77777777" w:rsidR="00F2342E" w:rsidRDefault="00000000">
      <w:pPr>
        <w:numPr>
          <w:ilvl w:val="0"/>
          <w:numId w:val="1"/>
        </w:numPr>
        <w:spacing w:after="0" w:line="240" w:lineRule="auto"/>
        <w:rPr>
          <w:sz w:val="20"/>
          <w:szCs w:val="20"/>
        </w:rPr>
      </w:pPr>
      <w:r>
        <w:rPr>
          <w:sz w:val="20"/>
          <w:szCs w:val="20"/>
        </w:rPr>
        <w:t>Contributed to maintaining world-class safety and compliance standards to uncompromised on-time delivery for managing Aramco project access. Provided comprehensive safety orientation to Aramco employees, if required.</w:t>
      </w:r>
    </w:p>
    <w:p w14:paraId="0000003A" w14:textId="77777777" w:rsidR="00F2342E" w:rsidRDefault="00000000">
      <w:pPr>
        <w:numPr>
          <w:ilvl w:val="0"/>
          <w:numId w:val="1"/>
        </w:numPr>
        <w:spacing w:after="0" w:line="240" w:lineRule="auto"/>
        <w:rPr>
          <w:sz w:val="20"/>
          <w:szCs w:val="20"/>
        </w:rPr>
      </w:pPr>
      <w:r>
        <w:rPr>
          <w:sz w:val="20"/>
          <w:szCs w:val="20"/>
        </w:rPr>
        <w:t xml:space="preserve">Provided the highest safety and compliance standards as well as surveyed sights for renewal and expediting appointments. </w:t>
      </w:r>
    </w:p>
    <w:p w14:paraId="0000003B" w14:textId="77777777" w:rsidR="00F2342E" w:rsidRDefault="00000000">
      <w:pPr>
        <w:numPr>
          <w:ilvl w:val="0"/>
          <w:numId w:val="1"/>
        </w:numPr>
        <w:spacing w:after="0" w:line="240" w:lineRule="auto"/>
        <w:rPr>
          <w:sz w:val="20"/>
          <w:szCs w:val="20"/>
        </w:rPr>
      </w:pPr>
      <w:r>
        <w:rPr>
          <w:sz w:val="20"/>
          <w:szCs w:val="20"/>
        </w:rPr>
        <w:t>Delivered strategic planning support for cost and operational efficiency and enabled the team to achieve management goals and high performance.</w:t>
      </w:r>
    </w:p>
    <w:p w14:paraId="0000003C" w14:textId="77777777" w:rsidR="00F2342E" w:rsidRDefault="00000000">
      <w:pPr>
        <w:numPr>
          <w:ilvl w:val="0"/>
          <w:numId w:val="1"/>
        </w:numPr>
        <w:spacing w:after="0" w:line="240" w:lineRule="auto"/>
        <w:rPr>
          <w:sz w:val="20"/>
          <w:szCs w:val="20"/>
        </w:rPr>
      </w:pPr>
      <w:r>
        <w:rPr>
          <w:sz w:val="20"/>
          <w:szCs w:val="20"/>
        </w:rPr>
        <w:t>Maintained synergistic relationship with government authorities to ensure quick turnaround for the time-critical movements.</w:t>
      </w:r>
    </w:p>
    <w:p w14:paraId="0000003D" w14:textId="77777777" w:rsidR="00F2342E" w:rsidRDefault="00000000">
      <w:pPr>
        <w:numPr>
          <w:ilvl w:val="0"/>
          <w:numId w:val="1"/>
        </w:numPr>
        <w:spacing w:after="0" w:line="240" w:lineRule="auto"/>
        <w:rPr>
          <w:sz w:val="20"/>
          <w:szCs w:val="20"/>
        </w:rPr>
      </w:pPr>
      <w:r>
        <w:rPr>
          <w:sz w:val="20"/>
          <w:szCs w:val="20"/>
        </w:rPr>
        <w:t xml:space="preserve">Established compliance requirements in adherence with applicable corporate and government compliance requirements and legislative frameworks. </w:t>
      </w:r>
    </w:p>
    <w:p w14:paraId="0000003E" w14:textId="77777777" w:rsidR="00F2342E" w:rsidRDefault="00000000">
      <w:pPr>
        <w:numPr>
          <w:ilvl w:val="0"/>
          <w:numId w:val="1"/>
        </w:numPr>
        <w:spacing w:after="0" w:line="240" w:lineRule="auto"/>
        <w:jc w:val="both"/>
        <w:rPr>
          <w:sz w:val="20"/>
          <w:szCs w:val="20"/>
        </w:rPr>
      </w:pPr>
      <w:r>
        <w:rPr>
          <w:sz w:val="20"/>
          <w:szCs w:val="20"/>
        </w:rPr>
        <w:t>Ensured quick port access to provide the needed timely, dynamic, and robust support for varied requests while delivering safe and efficient industrial logistics solutions.</w:t>
      </w:r>
    </w:p>
    <w:p w14:paraId="0000003F" w14:textId="77777777" w:rsidR="00F2342E" w:rsidRDefault="00F2342E">
      <w:pPr>
        <w:pBdr>
          <w:top w:val="nil"/>
          <w:left w:val="nil"/>
          <w:bottom w:val="nil"/>
          <w:right w:val="nil"/>
          <w:between w:val="nil"/>
        </w:pBdr>
        <w:tabs>
          <w:tab w:val="left" w:pos="2160"/>
          <w:tab w:val="right" w:pos="10080"/>
          <w:tab w:val="left" w:pos="8550"/>
          <w:tab w:val="right" w:pos="10800"/>
        </w:tabs>
        <w:spacing w:after="0" w:line="240" w:lineRule="auto"/>
        <w:rPr>
          <w:b/>
          <w:color w:val="000000"/>
          <w:sz w:val="10"/>
          <w:szCs w:val="10"/>
          <w:highlight w:val="lightGray"/>
          <w:u w:val="single"/>
        </w:rPr>
      </w:pPr>
    </w:p>
    <w:p w14:paraId="00000040" w14:textId="77777777" w:rsidR="00F2342E" w:rsidRDefault="00000000">
      <w:pPr>
        <w:tabs>
          <w:tab w:val="left" w:pos="8364"/>
        </w:tabs>
        <w:spacing w:after="0" w:line="240" w:lineRule="auto"/>
        <w:rPr>
          <w:b/>
          <w:sz w:val="20"/>
          <w:szCs w:val="20"/>
        </w:rPr>
      </w:pPr>
      <w:r>
        <w:rPr>
          <w:b/>
          <w:sz w:val="20"/>
          <w:szCs w:val="20"/>
        </w:rPr>
        <w:t>Sabb Bank - Dammam (Jan 2005 – Jan 2013)</w:t>
      </w:r>
    </w:p>
    <w:p w14:paraId="00000041" w14:textId="77777777" w:rsidR="00F2342E" w:rsidRDefault="00000000">
      <w:pPr>
        <w:tabs>
          <w:tab w:val="left" w:pos="8364"/>
        </w:tabs>
        <w:spacing w:after="0" w:line="240" w:lineRule="auto"/>
        <w:rPr>
          <w:b/>
          <w:sz w:val="20"/>
          <w:szCs w:val="20"/>
        </w:rPr>
      </w:pPr>
      <w:r>
        <w:rPr>
          <w:b/>
          <w:sz w:val="20"/>
          <w:szCs w:val="20"/>
        </w:rPr>
        <w:t xml:space="preserve">Customer Relations Representative </w:t>
      </w:r>
    </w:p>
    <w:p w14:paraId="00000042" w14:textId="77777777" w:rsidR="00F2342E" w:rsidRDefault="00F2342E">
      <w:pPr>
        <w:spacing w:after="0" w:line="240" w:lineRule="auto"/>
        <w:jc w:val="both"/>
        <w:rPr>
          <w:i/>
          <w:sz w:val="10"/>
          <w:szCs w:val="10"/>
        </w:rPr>
      </w:pPr>
    </w:p>
    <w:p w14:paraId="00000043" w14:textId="77777777" w:rsidR="00F2342E" w:rsidRDefault="00000000">
      <w:pPr>
        <w:tabs>
          <w:tab w:val="left" w:pos="2160"/>
          <w:tab w:val="left" w:pos="8550"/>
          <w:tab w:val="right" w:pos="10800"/>
        </w:tabs>
        <w:spacing w:after="0" w:line="240" w:lineRule="auto"/>
        <w:rPr>
          <w:b/>
          <w:sz w:val="20"/>
          <w:szCs w:val="20"/>
          <w:u w:val="single"/>
        </w:rPr>
      </w:pPr>
      <w:r>
        <w:rPr>
          <w:b/>
          <w:sz w:val="20"/>
          <w:szCs w:val="20"/>
          <w:u w:val="single"/>
        </w:rPr>
        <w:t>Key Responsibilities:</w:t>
      </w:r>
    </w:p>
    <w:p w14:paraId="00000044" w14:textId="77777777" w:rsidR="00F2342E" w:rsidRDefault="00000000">
      <w:pPr>
        <w:numPr>
          <w:ilvl w:val="0"/>
          <w:numId w:val="1"/>
        </w:numPr>
        <w:spacing w:after="0" w:line="240" w:lineRule="auto"/>
        <w:rPr>
          <w:sz w:val="20"/>
          <w:szCs w:val="20"/>
        </w:rPr>
      </w:pPr>
      <w:r>
        <w:rPr>
          <w:sz w:val="20"/>
          <w:szCs w:val="20"/>
        </w:rPr>
        <w:t>Identified opportunities to grow revenues from new and existing clients, up-selling, and cross-selling the whole range of banking products. Handled additional responsibilities as Head of cash teller operations.</w:t>
      </w:r>
    </w:p>
    <w:p w14:paraId="00000045" w14:textId="77777777" w:rsidR="00F2342E" w:rsidRDefault="00000000">
      <w:pPr>
        <w:numPr>
          <w:ilvl w:val="0"/>
          <w:numId w:val="1"/>
        </w:numPr>
        <w:spacing w:after="0" w:line="240" w:lineRule="auto"/>
        <w:rPr>
          <w:sz w:val="20"/>
          <w:szCs w:val="20"/>
        </w:rPr>
      </w:pPr>
      <w:r>
        <w:rPr>
          <w:sz w:val="20"/>
          <w:szCs w:val="20"/>
        </w:rPr>
        <w:t>Ascertained client-specific requirements/needs and provided personalized services thus enabling redemption and retention management.</w:t>
      </w:r>
    </w:p>
    <w:p w14:paraId="00000046" w14:textId="77777777" w:rsidR="00F2342E" w:rsidRDefault="00000000">
      <w:pPr>
        <w:numPr>
          <w:ilvl w:val="0"/>
          <w:numId w:val="1"/>
        </w:numPr>
        <w:spacing w:after="0" w:line="240" w:lineRule="auto"/>
        <w:rPr>
          <w:sz w:val="20"/>
          <w:szCs w:val="20"/>
        </w:rPr>
      </w:pPr>
      <w:r>
        <w:rPr>
          <w:sz w:val="20"/>
          <w:szCs w:val="20"/>
        </w:rPr>
        <w:t>Catered to a wide range of products and services based on client specifications varying from basic banking needs to tailor-made packages encompassing credit card services and loan services.</w:t>
      </w:r>
    </w:p>
    <w:p w14:paraId="00000047" w14:textId="77777777" w:rsidR="00F2342E" w:rsidRDefault="00000000">
      <w:pPr>
        <w:numPr>
          <w:ilvl w:val="0"/>
          <w:numId w:val="1"/>
        </w:numPr>
        <w:spacing w:after="0" w:line="240" w:lineRule="auto"/>
        <w:rPr>
          <w:sz w:val="20"/>
          <w:szCs w:val="20"/>
        </w:rPr>
      </w:pPr>
      <w:r>
        <w:rPr>
          <w:sz w:val="20"/>
          <w:szCs w:val="20"/>
        </w:rPr>
        <w:t>Ensured that quality, customer satisfaction, and productivity measurements are tracked and reviewed to ensure continuous improvement in operations and customer services.</w:t>
      </w:r>
    </w:p>
    <w:p w14:paraId="00000048" w14:textId="77777777" w:rsidR="00F2342E" w:rsidRDefault="00000000">
      <w:pPr>
        <w:numPr>
          <w:ilvl w:val="0"/>
          <w:numId w:val="1"/>
        </w:numPr>
        <w:spacing w:after="0" w:line="240" w:lineRule="auto"/>
        <w:jc w:val="both"/>
        <w:rPr>
          <w:sz w:val="20"/>
          <w:szCs w:val="20"/>
        </w:rPr>
      </w:pPr>
      <w:r>
        <w:rPr>
          <w:sz w:val="20"/>
          <w:szCs w:val="20"/>
        </w:rPr>
        <w:t>Monitored bank office interface with customers, reported any discrepancies in performance, and fully complied with all statutory and organizational regulations.</w:t>
      </w:r>
    </w:p>
    <w:p w14:paraId="00000049" w14:textId="77777777" w:rsidR="00F2342E" w:rsidRDefault="00F2342E">
      <w:pPr>
        <w:spacing w:after="0" w:line="240" w:lineRule="auto"/>
        <w:ind w:left="360"/>
        <w:jc w:val="both"/>
        <w:rPr>
          <w:sz w:val="10"/>
          <w:szCs w:val="10"/>
          <w:highlight w:val="lightGray"/>
        </w:rPr>
      </w:pPr>
    </w:p>
    <w:p w14:paraId="0000004A" w14:textId="77777777" w:rsidR="00F2342E" w:rsidRDefault="00000000">
      <w:pPr>
        <w:tabs>
          <w:tab w:val="left" w:pos="8550"/>
          <w:tab w:val="right" w:pos="10800"/>
        </w:tabs>
        <w:spacing w:after="0" w:line="240" w:lineRule="auto"/>
        <w:jc w:val="both"/>
        <w:rPr>
          <w:b/>
          <w:sz w:val="20"/>
          <w:szCs w:val="20"/>
          <w:u w:val="single"/>
        </w:rPr>
      </w:pPr>
      <w:r>
        <w:rPr>
          <w:b/>
          <w:sz w:val="20"/>
          <w:szCs w:val="20"/>
          <w:u w:val="single"/>
        </w:rPr>
        <w:t>Other Professional Experiences:</w:t>
      </w:r>
    </w:p>
    <w:p w14:paraId="0000004B" w14:textId="77777777" w:rsidR="00F2342E" w:rsidRDefault="00000000">
      <w:pPr>
        <w:numPr>
          <w:ilvl w:val="0"/>
          <w:numId w:val="1"/>
        </w:numPr>
        <w:spacing w:after="0" w:line="240" w:lineRule="auto"/>
        <w:rPr>
          <w:sz w:val="20"/>
          <w:szCs w:val="20"/>
        </w:rPr>
      </w:pPr>
      <w:r>
        <w:rPr>
          <w:sz w:val="20"/>
          <w:szCs w:val="20"/>
        </w:rPr>
        <w:t xml:space="preserve">Jan 2000 – Jan 2005: Customer Service Representative, </w:t>
      </w:r>
      <w:proofErr w:type="spellStart"/>
      <w:r>
        <w:rPr>
          <w:sz w:val="20"/>
          <w:szCs w:val="20"/>
        </w:rPr>
        <w:t>Albank</w:t>
      </w:r>
      <w:proofErr w:type="spellEnd"/>
      <w:r>
        <w:rPr>
          <w:sz w:val="20"/>
          <w:szCs w:val="20"/>
        </w:rPr>
        <w:t xml:space="preserve"> </w:t>
      </w:r>
      <w:proofErr w:type="spellStart"/>
      <w:r>
        <w:rPr>
          <w:sz w:val="20"/>
          <w:szCs w:val="20"/>
        </w:rPr>
        <w:t>Alsaudi</w:t>
      </w:r>
      <w:proofErr w:type="spellEnd"/>
      <w:r>
        <w:rPr>
          <w:sz w:val="20"/>
          <w:szCs w:val="20"/>
        </w:rPr>
        <w:t xml:space="preserve"> </w:t>
      </w:r>
      <w:proofErr w:type="spellStart"/>
      <w:r>
        <w:rPr>
          <w:sz w:val="20"/>
          <w:szCs w:val="20"/>
        </w:rPr>
        <w:t>Alfransi</w:t>
      </w:r>
      <w:proofErr w:type="spellEnd"/>
      <w:r>
        <w:rPr>
          <w:sz w:val="20"/>
          <w:szCs w:val="20"/>
        </w:rPr>
        <w:t xml:space="preserve"> - Dammam</w:t>
      </w:r>
    </w:p>
    <w:p w14:paraId="0000004C" w14:textId="77777777" w:rsidR="00F2342E" w:rsidRDefault="00000000">
      <w:pPr>
        <w:numPr>
          <w:ilvl w:val="0"/>
          <w:numId w:val="1"/>
        </w:numPr>
        <w:spacing w:after="0" w:line="240" w:lineRule="auto"/>
        <w:rPr>
          <w:sz w:val="20"/>
          <w:szCs w:val="20"/>
        </w:rPr>
      </w:pPr>
      <w:r>
        <w:rPr>
          <w:sz w:val="20"/>
          <w:szCs w:val="20"/>
        </w:rPr>
        <w:t>Jan 1997 – Jan 2000: Control Manager, M/S Al Askar Trading Establishment - Dammam</w:t>
      </w:r>
    </w:p>
    <w:p w14:paraId="0000004D" w14:textId="77777777" w:rsidR="00F2342E" w:rsidRDefault="00000000">
      <w:pPr>
        <w:tabs>
          <w:tab w:val="left" w:pos="8550"/>
          <w:tab w:val="right" w:pos="10800"/>
        </w:tabs>
        <w:spacing w:after="0" w:line="240" w:lineRule="auto"/>
        <w:jc w:val="both"/>
        <w:rPr>
          <w:b/>
          <w:sz w:val="20"/>
          <w:szCs w:val="20"/>
          <w:u w:val="single"/>
        </w:rPr>
      </w:pPr>
      <w:r>
        <w:rPr>
          <w:b/>
          <w:sz w:val="20"/>
          <w:szCs w:val="20"/>
          <w:u w:val="single"/>
        </w:rPr>
        <w:t>Previous Professional Experiences:</w:t>
      </w:r>
    </w:p>
    <w:p w14:paraId="0000004E" w14:textId="77777777" w:rsidR="00F2342E" w:rsidRDefault="00000000">
      <w:pPr>
        <w:tabs>
          <w:tab w:val="left" w:pos="8550"/>
          <w:tab w:val="right" w:pos="10800"/>
        </w:tabs>
        <w:spacing w:after="0" w:line="240" w:lineRule="auto"/>
        <w:jc w:val="both"/>
        <w:rPr>
          <w:b/>
          <w:sz w:val="20"/>
          <w:szCs w:val="20"/>
          <w:u w:val="single"/>
        </w:rPr>
      </w:pPr>
      <w:r>
        <w:rPr>
          <w:b/>
          <w:sz w:val="20"/>
          <w:szCs w:val="20"/>
          <w:u w:val="single"/>
        </w:rPr>
        <w:t xml:space="preserve"> </w:t>
      </w:r>
    </w:p>
    <w:p w14:paraId="0000004F" w14:textId="77777777" w:rsidR="00F2342E" w:rsidRDefault="00000000">
      <w:pPr>
        <w:numPr>
          <w:ilvl w:val="0"/>
          <w:numId w:val="2"/>
        </w:numPr>
        <w:spacing w:after="0" w:line="240" w:lineRule="auto"/>
        <w:ind w:right="-25"/>
        <w:jc w:val="both"/>
      </w:pPr>
      <w:r>
        <w:rPr>
          <w:b/>
        </w:rPr>
        <w:lastRenderedPageBreak/>
        <w:t xml:space="preserve">Supply Chain Champion: </w:t>
      </w:r>
      <w:r>
        <w:t xml:space="preserve">Handling end-to-end supply chain management, driving the growth agenda of DHL Supply Chain, overseeing SABIC materials and containers while promoting safety.  </w:t>
      </w:r>
    </w:p>
    <w:p w14:paraId="00000050" w14:textId="77777777" w:rsidR="00F2342E" w:rsidRDefault="00000000">
      <w:pPr>
        <w:numPr>
          <w:ilvl w:val="0"/>
          <w:numId w:val="2"/>
        </w:numPr>
        <w:spacing w:after="0" w:line="240" w:lineRule="auto"/>
        <w:ind w:right="-25"/>
        <w:jc w:val="both"/>
      </w:pPr>
      <w:r>
        <w:rPr>
          <w:b/>
        </w:rPr>
        <w:t>Well-known and respected as a Logistics Expert</w:t>
      </w:r>
      <w:r>
        <w:t>, with the ability to overcome daily logistical challenges to ensure operations run smoothly along with the benefit of unrivaled safety credentials to support and drive site operations and uphold operational KPIs.</w:t>
      </w:r>
    </w:p>
    <w:p w14:paraId="00000051" w14:textId="77777777" w:rsidR="00F2342E" w:rsidRDefault="00000000">
      <w:pPr>
        <w:numPr>
          <w:ilvl w:val="0"/>
          <w:numId w:val="2"/>
        </w:numPr>
        <w:spacing w:after="0" w:line="240" w:lineRule="auto"/>
        <w:rPr>
          <w:b/>
        </w:rPr>
      </w:pPr>
      <w:r>
        <w:rPr>
          <w:b/>
        </w:rPr>
        <w:t>Offering a wide range of logistical solutions that can be tailored to clients' business (SABIC &amp; Aramco) in particular needs to optimize and improve your supply chain, helping them gain a competitive advantage.</w:t>
      </w:r>
    </w:p>
    <w:p w14:paraId="00000052" w14:textId="77777777" w:rsidR="00F2342E" w:rsidRDefault="00000000">
      <w:pPr>
        <w:numPr>
          <w:ilvl w:val="0"/>
          <w:numId w:val="2"/>
        </w:numPr>
        <w:spacing w:after="0" w:line="240" w:lineRule="auto"/>
      </w:pPr>
      <w:r>
        <w:rPr>
          <w:b/>
        </w:rPr>
        <w:t>Pioneering approaches in planning, coordinating and monitoring logistics operations</w:t>
      </w:r>
      <w:r>
        <w:t>, optimizing operational costs, and maintaining a high record of on-time delivery for materials and containers</w:t>
      </w:r>
    </w:p>
    <w:p w14:paraId="00000053" w14:textId="77777777" w:rsidR="00F2342E" w:rsidRDefault="00000000">
      <w:pPr>
        <w:numPr>
          <w:ilvl w:val="0"/>
          <w:numId w:val="2"/>
        </w:numPr>
        <w:spacing w:after="0" w:line="240" w:lineRule="auto"/>
        <w:ind w:right="-25"/>
        <w:jc w:val="both"/>
      </w:pPr>
      <w:r>
        <w:t>Educational credentials include</w:t>
      </w:r>
      <w:r>
        <w:rPr>
          <w:b/>
        </w:rPr>
        <w:t xml:space="preserve"> CSCS (Certified Supply Chain Specialist) and CSCM (Certified Supply Chain Manager) and safety requirements.</w:t>
      </w:r>
    </w:p>
    <w:p w14:paraId="00000054" w14:textId="77777777" w:rsidR="00F2342E" w:rsidRDefault="00000000">
      <w:pPr>
        <w:numPr>
          <w:ilvl w:val="0"/>
          <w:numId w:val="2"/>
        </w:numPr>
        <w:spacing w:after="0" w:line="240" w:lineRule="auto"/>
        <w:ind w:right="-25"/>
        <w:jc w:val="both"/>
      </w:pPr>
      <w:r>
        <w:rPr>
          <w:b/>
        </w:rPr>
        <w:t>Helping high-growth companies exceed aggressive targets</w:t>
      </w:r>
      <w:r>
        <w:t>; Making a conscious effort to enhance the supply chain organization’s efficiency, maximize customer value and achieve sustainable competitive advantage.</w:t>
      </w:r>
    </w:p>
    <w:p w14:paraId="00000055" w14:textId="77777777" w:rsidR="00F2342E" w:rsidRDefault="00000000">
      <w:pPr>
        <w:numPr>
          <w:ilvl w:val="0"/>
          <w:numId w:val="2"/>
        </w:numPr>
        <w:spacing w:after="0" w:line="240" w:lineRule="auto"/>
        <w:rPr>
          <w:b/>
        </w:rPr>
      </w:pPr>
      <w:r>
        <w:rPr>
          <w:b/>
        </w:rPr>
        <w:t xml:space="preserve">Managing complex strategic logistics projects through a combination of leadership and subject-matter expertise </w:t>
      </w:r>
      <w:r>
        <w:t>while providing expertise in controls and documentation for all types of moves</w:t>
      </w:r>
      <w:r>
        <w:rPr>
          <w:b/>
        </w:rPr>
        <w:t>.</w:t>
      </w:r>
    </w:p>
    <w:p w14:paraId="00000056" w14:textId="77777777" w:rsidR="00F2342E" w:rsidRDefault="00000000">
      <w:pPr>
        <w:numPr>
          <w:ilvl w:val="0"/>
          <w:numId w:val="3"/>
        </w:numPr>
        <w:spacing w:after="0" w:line="240" w:lineRule="auto"/>
        <w:jc w:val="both"/>
      </w:pPr>
      <w:r>
        <w:rPr>
          <w:b/>
        </w:rPr>
        <w:t xml:space="preserve">Leadership: </w:t>
      </w:r>
      <w:r>
        <w:t>Demonstrating excellent leadership &amp; team management skills, vitally supporting each team member in increasing overall efficiency, performance and productivity.</w:t>
      </w:r>
    </w:p>
    <w:p w14:paraId="00000057" w14:textId="77777777" w:rsidR="00F2342E" w:rsidRDefault="00F2342E">
      <w:pPr>
        <w:tabs>
          <w:tab w:val="left" w:pos="8364"/>
        </w:tabs>
        <w:spacing w:after="0" w:line="240" w:lineRule="auto"/>
        <w:rPr>
          <w:b/>
          <w:sz w:val="10"/>
          <w:szCs w:val="10"/>
        </w:rPr>
      </w:pPr>
    </w:p>
    <w:p w14:paraId="00000058" w14:textId="77777777" w:rsidR="00F2342E" w:rsidRDefault="00000000">
      <w:pPr>
        <w:pBdr>
          <w:top w:val="single" w:sz="48" w:space="1" w:color="C6D9F1"/>
        </w:pBdr>
        <w:spacing w:after="0" w:line="240" w:lineRule="auto"/>
        <w:jc w:val="center"/>
        <w:rPr>
          <w:rFonts w:ascii="Tahoma" w:eastAsia="Tahoma" w:hAnsi="Tahoma" w:cs="Tahoma"/>
          <w:b/>
          <w:sz w:val="24"/>
          <w:szCs w:val="24"/>
        </w:rPr>
      </w:pPr>
      <w:r>
        <w:rPr>
          <w:rFonts w:ascii="Tahoma" w:eastAsia="Tahoma" w:hAnsi="Tahoma" w:cs="Tahoma"/>
          <w:b/>
          <w:sz w:val="24"/>
          <w:szCs w:val="24"/>
        </w:rPr>
        <w:t>Education &amp; Credentials</w:t>
      </w:r>
    </w:p>
    <w:p w14:paraId="00000059" w14:textId="77777777" w:rsidR="00F2342E" w:rsidRDefault="00000000">
      <w:pPr>
        <w:spacing w:after="0" w:line="240" w:lineRule="auto"/>
        <w:rPr>
          <w:b/>
          <w:sz w:val="20"/>
          <w:szCs w:val="20"/>
        </w:rPr>
      </w:pPr>
      <w:r>
        <w:rPr>
          <w:b/>
          <w:sz w:val="20"/>
          <w:szCs w:val="20"/>
        </w:rPr>
        <w:t>BBA : Accounting, King Faisal University - Al Hassa (Sept 1997)</w:t>
      </w:r>
    </w:p>
    <w:p w14:paraId="0000005A" w14:textId="77777777" w:rsidR="00F2342E" w:rsidRDefault="00000000">
      <w:pPr>
        <w:spacing w:after="0" w:line="240" w:lineRule="auto"/>
        <w:rPr>
          <w:b/>
          <w:sz w:val="20"/>
          <w:szCs w:val="20"/>
        </w:rPr>
      </w:pPr>
      <w:r>
        <w:rPr>
          <w:b/>
          <w:sz w:val="20"/>
          <w:szCs w:val="20"/>
        </w:rPr>
        <w:t>Special courses in:</w:t>
      </w:r>
    </w:p>
    <w:p w14:paraId="0000005B" w14:textId="77777777" w:rsidR="00F2342E" w:rsidRDefault="00000000">
      <w:pPr>
        <w:numPr>
          <w:ilvl w:val="0"/>
          <w:numId w:val="1"/>
        </w:numPr>
        <w:spacing w:after="0" w:line="240" w:lineRule="auto"/>
        <w:rPr>
          <w:sz w:val="20"/>
          <w:szCs w:val="20"/>
        </w:rPr>
      </w:pPr>
      <w:r>
        <w:rPr>
          <w:sz w:val="20"/>
          <w:szCs w:val="20"/>
        </w:rPr>
        <w:t>Money laundering</w:t>
      </w:r>
    </w:p>
    <w:p w14:paraId="0000005C" w14:textId="77777777" w:rsidR="00F2342E" w:rsidRDefault="00000000">
      <w:pPr>
        <w:numPr>
          <w:ilvl w:val="0"/>
          <w:numId w:val="1"/>
        </w:numPr>
        <w:spacing w:after="0" w:line="240" w:lineRule="auto"/>
        <w:rPr>
          <w:sz w:val="20"/>
          <w:szCs w:val="20"/>
        </w:rPr>
      </w:pPr>
      <w:r>
        <w:rPr>
          <w:sz w:val="20"/>
          <w:szCs w:val="20"/>
        </w:rPr>
        <w:t>Customer services excellence</w:t>
      </w:r>
    </w:p>
    <w:p w14:paraId="0000005D" w14:textId="77777777" w:rsidR="00F2342E" w:rsidRDefault="00000000">
      <w:pPr>
        <w:numPr>
          <w:ilvl w:val="0"/>
          <w:numId w:val="1"/>
        </w:numPr>
        <w:spacing w:after="0" w:line="240" w:lineRule="auto"/>
        <w:rPr>
          <w:sz w:val="20"/>
          <w:szCs w:val="20"/>
        </w:rPr>
      </w:pPr>
      <w:r>
        <w:rPr>
          <w:sz w:val="20"/>
          <w:szCs w:val="20"/>
        </w:rPr>
        <w:t>English courses</w:t>
      </w:r>
    </w:p>
    <w:p w14:paraId="0000005E" w14:textId="77777777" w:rsidR="00F2342E" w:rsidRDefault="00000000">
      <w:pPr>
        <w:numPr>
          <w:ilvl w:val="0"/>
          <w:numId w:val="1"/>
        </w:numPr>
        <w:spacing w:after="0" w:line="240" w:lineRule="auto"/>
        <w:rPr>
          <w:sz w:val="20"/>
          <w:szCs w:val="20"/>
        </w:rPr>
      </w:pPr>
      <w:r>
        <w:rPr>
          <w:sz w:val="20"/>
          <w:szCs w:val="20"/>
        </w:rPr>
        <w:t>B.C.S. course- Compliance and reputational risk</w:t>
      </w:r>
    </w:p>
    <w:p w14:paraId="0000005F" w14:textId="77777777" w:rsidR="00F2342E" w:rsidRDefault="00000000">
      <w:pPr>
        <w:numPr>
          <w:ilvl w:val="0"/>
          <w:numId w:val="1"/>
        </w:numPr>
        <w:spacing w:after="0" w:line="240" w:lineRule="auto"/>
        <w:rPr>
          <w:sz w:val="20"/>
          <w:szCs w:val="20"/>
        </w:rPr>
      </w:pPr>
      <w:r>
        <w:rPr>
          <w:sz w:val="20"/>
          <w:szCs w:val="20"/>
        </w:rPr>
        <w:t>Compliance and reputational risk</w:t>
      </w:r>
    </w:p>
    <w:p w14:paraId="00000060" w14:textId="77777777" w:rsidR="00F2342E" w:rsidRDefault="00000000">
      <w:pPr>
        <w:spacing w:after="0" w:line="240" w:lineRule="auto"/>
        <w:ind w:left="502"/>
        <w:jc w:val="center"/>
        <w:rPr>
          <w:rFonts w:ascii="Tahoma" w:eastAsia="Tahoma" w:hAnsi="Tahoma" w:cs="Tahoma"/>
          <w:b/>
          <w:sz w:val="24"/>
          <w:szCs w:val="24"/>
        </w:rPr>
      </w:pPr>
      <w:r>
        <w:rPr>
          <w:rFonts w:ascii="Tahoma" w:eastAsia="Tahoma" w:hAnsi="Tahoma" w:cs="Tahoma"/>
          <w:b/>
          <w:sz w:val="24"/>
          <w:szCs w:val="24"/>
        </w:rPr>
        <w:t>Personal Information</w:t>
      </w:r>
    </w:p>
    <w:p w14:paraId="00000061" w14:textId="6C1A8B84" w:rsidR="00F2342E" w:rsidRDefault="00000000">
      <w:pPr>
        <w:numPr>
          <w:ilvl w:val="0"/>
          <w:numId w:val="1"/>
        </w:numPr>
        <w:spacing w:after="0" w:line="240" w:lineRule="auto"/>
        <w:rPr>
          <w:b/>
          <w:sz w:val="20"/>
          <w:szCs w:val="20"/>
        </w:rPr>
      </w:pPr>
      <w:r>
        <w:rPr>
          <w:b/>
          <w:sz w:val="20"/>
          <w:szCs w:val="20"/>
        </w:rPr>
        <w:t xml:space="preserve">Nationality:  </w:t>
      </w:r>
      <w:r w:rsidR="003724E3">
        <w:rPr>
          <w:b/>
          <w:sz w:val="20"/>
          <w:szCs w:val="20"/>
        </w:rPr>
        <w:t>Saudi</w:t>
      </w:r>
    </w:p>
    <w:p w14:paraId="00000062" w14:textId="01FF1CD6" w:rsidR="00F2342E" w:rsidRDefault="00000000">
      <w:pPr>
        <w:numPr>
          <w:ilvl w:val="0"/>
          <w:numId w:val="1"/>
        </w:numPr>
        <w:spacing w:after="0" w:line="240" w:lineRule="auto"/>
        <w:rPr>
          <w:b/>
          <w:sz w:val="20"/>
          <w:szCs w:val="20"/>
        </w:rPr>
      </w:pPr>
      <w:r>
        <w:rPr>
          <w:b/>
          <w:sz w:val="20"/>
          <w:szCs w:val="20"/>
        </w:rPr>
        <w:t xml:space="preserve">Date of Birth:  </w:t>
      </w:r>
      <w:r w:rsidR="003724E3">
        <w:rPr>
          <w:b/>
          <w:sz w:val="20"/>
          <w:szCs w:val="20"/>
        </w:rPr>
        <w:t>F</w:t>
      </w:r>
      <w:r>
        <w:rPr>
          <w:b/>
          <w:sz w:val="20"/>
          <w:szCs w:val="20"/>
        </w:rPr>
        <w:t>eb 28 1977</w:t>
      </w:r>
    </w:p>
    <w:p w14:paraId="00000063" w14:textId="697386D7" w:rsidR="00F2342E" w:rsidRDefault="00000000">
      <w:pPr>
        <w:numPr>
          <w:ilvl w:val="0"/>
          <w:numId w:val="1"/>
        </w:numPr>
        <w:spacing w:after="0" w:line="240" w:lineRule="auto"/>
        <w:rPr>
          <w:b/>
          <w:sz w:val="20"/>
          <w:szCs w:val="20"/>
        </w:rPr>
      </w:pPr>
      <w:r>
        <w:rPr>
          <w:b/>
          <w:sz w:val="20"/>
          <w:szCs w:val="20"/>
        </w:rPr>
        <w:t xml:space="preserve">Marital Status:  </w:t>
      </w:r>
      <w:r w:rsidR="003724E3">
        <w:rPr>
          <w:b/>
          <w:sz w:val="20"/>
          <w:szCs w:val="20"/>
        </w:rPr>
        <w:t>M</w:t>
      </w:r>
      <w:r>
        <w:rPr>
          <w:b/>
          <w:sz w:val="20"/>
          <w:szCs w:val="20"/>
        </w:rPr>
        <w:t>arried</w:t>
      </w:r>
    </w:p>
    <w:p w14:paraId="00000064" w14:textId="77777777" w:rsidR="00F2342E" w:rsidRDefault="00000000">
      <w:pPr>
        <w:numPr>
          <w:ilvl w:val="0"/>
          <w:numId w:val="1"/>
        </w:numPr>
        <w:spacing w:after="0" w:line="240" w:lineRule="auto"/>
        <w:rPr>
          <w:b/>
          <w:sz w:val="20"/>
          <w:szCs w:val="20"/>
        </w:rPr>
      </w:pPr>
      <w:r>
        <w:rPr>
          <w:b/>
          <w:sz w:val="20"/>
          <w:szCs w:val="20"/>
        </w:rPr>
        <w:t xml:space="preserve">Languages: </w:t>
      </w:r>
      <w:r>
        <w:rPr>
          <w:sz w:val="20"/>
          <w:szCs w:val="20"/>
        </w:rPr>
        <w:t>Arabic &amp; English</w:t>
      </w:r>
      <w:r>
        <w:rPr>
          <w:b/>
          <w:sz w:val="20"/>
          <w:szCs w:val="20"/>
        </w:rPr>
        <w:t xml:space="preserve"> </w:t>
      </w:r>
    </w:p>
    <w:p w14:paraId="00000065" w14:textId="77777777" w:rsidR="00F2342E" w:rsidRDefault="00000000">
      <w:pPr>
        <w:numPr>
          <w:ilvl w:val="0"/>
          <w:numId w:val="1"/>
        </w:numPr>
        <w:spacing w:after="0" w:line="240" w:lineRule="auto"/>
        <w:jc w:val="both"/>
        <w:rPr>
          <w:b/>
          <w:sz w:val="20"/>
          <w:szCs w:val="20"/>
        </w:rPr>
      </w:pPr>
      <w:r>
        <w:rPr>
          <w:b/>
          <w:sz w:val="20"/>
          <w:szCs w:val="20"/>
        </w:rPr>
        <w:t xml:space="preserve">Interests: </w:t>
      </w:r>
      <w:r>
        <w:rPr>
          <w:sz w:val="20"/>
          <w:szCs w:val="20"/>
        </w:rPr>
        <w:t>Computational Skills and Traveling</w:t>
      </w:r>
      <w:r>
        <w:rPr>
          <w:b/>
          <w:sz w:val="20"/>
          <w:szCs w:val="20"/>
        </w:rPr>
        <w:t xml:space="preserve"> </w:t>
      </w:r>
    </w:p>
    <w:p w14:paraId="00000066" w14:textId="77777777" w:rsidR="00F2342E" w:rsidRDefault="00F2342E">
      <w:pPr>
        <w:spacing w:after="0" w:line="240" w:lineRule="auto"/>
        <w:jc w:val="both"/>
        <w:rPr>
          <w:b/>
          <w:sz w:val="20"/>
          <w:szCs w:val="20"/>
        </w:rPr>
      </w:pPr>
    </w:p>
    <w:p w14:paraId="00000067" w14:textId="77777777" w:rsidR="00F2342E" w:rsidRDefault="00000000">
      <w:pPr>
        <w:pBdr>
          <w:top w:val="single" w:sz="48" w:space="1" w:color="C6D9F1"/>
        </w:pBdr>
        <w:spacing w:after="0" w:line="240" w:lineRule="auto"/>
        <w:jc w:val="center"/>
        <w:rPr>
          <w:rFonts w:ascii="Tahoma" w:eastAsia="Tahoma" w:hAnsi="Tahoma" w:cs="Tahoma"/>
          <w:b/>
          <w:sz w:val="24"/>
          <w:szCs w:val="24"/>
        </w:rPr>
      </w:pPr>
      <w:r>
        <w:rPr>
          <w:rFonts w:ascii="Tahoma" w:eastAsia="Tahoma" w:hAnsi="Tahoma" w:cs="Tahoma"/>
          <w:b/>
          <w:sz w:val="24"/>
          <w:szCs w:val="24"/>
        </w:rPr>
        <w:t xml:space="preserve">References </w:t>
      </w:r>
    </w:p>
    <w:p w14:paraId="00000068" w14:textId="77777777" w:rsidR="00F2342E" w:rsidRDefault="00000000">
      <w:pPr>
        <w:numPr>
          <w:ilvl w:val="0"/>
          <w:numId w:val="1"/>
        </w:numPr>
        <w:spacing w:after="0" w:line="240" w:lineRule="auto"/>
        <w:rPr>
          <w:b/>
          <w:sz w:val="20"/>
          <w:szCs w:val="20"/>
        </w:rPr>
      </w:pPr>
      <w:r>
        <w:rPr>
          <w:b/>
          <w:sz w:val="20"/>
          <w:szCs w:val="20"/>
        </w:rPr>
        <w:t>Available upon request</w:t>
      </w:r>
    </w:p>
    <w:p w14:paraId="00000069" w14:textId="77777777" w:rsidR="00F2342E" w:rsidRDefault="00F2342E">
      <w:pPr>
        <w:spacing w:after="0" w:line="240" w:lineRule="auto"/>
        <w:jc w:val="both"/>
        <w:rPr>
          <w:b/>
          <w:sz w:val="20"/>
          <w:szCs w:val="20"/>
        </w:rPr>
      </w:pPr>
    </w:p>
    <w:sectPr w:rsidR="00F2342E">
      <w:headerReference w:type="default" r:id="rId8"/>
      <w:footerReference w:type="default" r:id="rId9"/>
      <w:pgSz w:w="12240" w:h="15840"/>
      <w:pgMar w:top="936" w:right="1152" w:bottom="792" w:left="115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97B5" w14:textId="77777777" w:rsidR="00AB3662" w:rsidRDefault="00AB3662">
      <w:pPr>
        <w:spacing w:after="0" w:line="240" w:lineRule="auto"/>
      </w:pPr>
      <w:r>
        <w:separator/>
      </w:r>
    </w:p>
  </w:endnote>
  <w:endnote w:type="continuationSeparator" w:id="0">
    <w:p w14:paraId="6F9E4BF6" w14:textId="77777777" w:rsidR="00AB3662" w:rsidRDefault="00AB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F2342E" w:rsidRDefault="00F2342E">
    <w:pPr>
      <w:widowControl w:val="0"/>
      <w:pBdr>
        <w:top w:val="nil"/>
        <w:left w:val="nil"/>
        <w:bottom w:val="nil"/>
        <w:right w:val="nil"/>
        <w:between w:val="nil"/>
      </w:pBdr>
      <w:spacing w:after="0"/>
      <w:rPr>
        <w:rFonts w:ascii="Arial" w:eastAsia="Arial" w:hAnsi="Arial" w:cs="Arial"/>
        <w:sz w:val="16"/>
        <w:szCs w:val="16"/>
        <w:highlight w:val="lightGray"/>
      </w:rPr>
    </w:pPr>
  </w:p>
  <w:tbl>
    <w:tblPr>
      <w:tblStyle w:val="a0"/>
      <w:tblW w:w="9936" w:type="dxa"/>
      <w:tblBorders>
        <w:top w:val="single" w:sz="18" w:space="0" w:color="808080"/>
        <w:insideV w:val="single" w:sz="18" w:space="0" w:color="808080"/>
      </w:tblBorders>
      <w:tblLayout w:type="fixed"/>
      <w:tblLook w:val="0400" w:firstRow="0" w:lastRow="0" w:firstColumn="0" w:lastColumn="0" w:noHBand="0" w:noVBand="1"/>
    </w:tblPr>
    <w:tblGrid>
      <w:gridCol w:w="1030"/>
      <w:gridCol w:w="8906"/>
    </w:tblGrid>
    <w:tr w:rsidR="00F2342E" w14:paraId="6A6DB14B" w14:textId="77777777">
      <w:tc>
        <w:tcPr>
          <w:tcW w:w="1030" w:type="dxa"/>
        </w:tcPr>
        <w:p w14:paraId="0000006F" w14:textId="643EAA89" w:rsidR="00F2342E" w:rsidRDefault="00000000">
          <w:pPr>
            <w:pBdr>
              <w:top w:val="nil"/>
              <w:left w:val="nil"/>
              <w:bottom w:val="nil"/>
              <w:right w:val="nil"/>
              <w:between w:val="nil"/>
            </w:pBdr>
            <w:tabs>
              <w:tab w:val="center" w:pos="4513"/>
              <w:tab w:val="right" w:pos="9026"/>
            </w:tabs>
            <w:jc w:val="right"/>
            <w:rPr>
              <w:b/>
              <w:color w:val="4F81BD"/>
              <w:sz w:val="32"/>
              <w:szCs w:val="32"/>
            </w:rPr>
          </w:pPr>
          <w:r>
            <w:rPr>
              <w:color w:val="000000"/>
            </w:rPr>
            <w:fldChar w:fldCharType="begin"/>
          </w:r>
          <w:r>
            <w:rPr>
              <w:color w:val="000000"/>
            </w:rPr>
            <w:instrText>PAGE</w:instrText>
          </w:r>
          <w:r>
            <w:rPr>
              <w:color w:val="000000"/>
            </w:rPr>
            <w:fldChar w:fldCharType="separate"/>
          </w:r>
          <w:r w:rsidR="003724E3">
            <w:rPr>
              <w:noProof/>
              <w:color w:val="000000"/>
            </w:rPr>
            <w:t>1</w:t>
          </w:r>
          <w:r>
            <w:rPr>
              <w:color w:val="000000"/>
            </w:rPr>
            <w:fldChar w:fldCharType="end"/>
          </w:r>
        </w:p>
      </w:tc>
      <w:tc>
        <w:tcPr>
          <w:tcW w:w="8906" w:type="dxa"/>
        </w:tcPr>
        <w:p w14:paraId="00000070" w14:textId="77777777" w:rsidR="00F2342E" w:rsidRDefault="00F2342E">
          <w:pPr>
            <w:pBdr>
              <w:top w:val="nil"/>
              <w:left w:val="nil"/>
              <w:bottom w:val="nil"/>
              <w:right w:val="nil"/>
              <w:between w:val="nil"/>
            </w:pBdr>
            <w:tabs>
              <w:tab w:val="center" w:pos="4513"/>
              <w:tab w:val="right" w:pos="9026"/>
            </w:tabs>
            <w:rPr>
              <w:color w:val="000000"/>
            </w:rPr>
          </w:pPr>
        </w:p>
      </w:tc>
    </w:tr>
  </w:tbl>
  <w:p w14:paraId="00000071" w14:textId="77777777" w:rsidR="00F2342E" w:rsidRDefault="00F2342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4FF5" w14:textId="77777777" w:rsidR="00AB3662" w:rsidRDefault="00AB3662">
      <w:pPr>
        <w:spacing w:after="0" w:line="240" w:lineRule="auto"/>
      </w:pPr>
      <w:r>
        <w:separator/>
      </w:r>
    </w:p>
  </w:footnote>
  <w:footnote w:type="continuationSeparator" w:id="0">
    <w:p w14:paraId="7E7F7EBF" w14:textId="77777777" w:rsidR="00AB3662" w:rsidRDefault="00AB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F2342E" w:rsidRDefault="00F2342E">
    <w:pPr>
      <w:spacing w:after="0" w:line="240" w:lineRule="auto"/>
      <w:jc w:val="center"/>
      <w:rPr>
        <w:rFonts w:ascii="Tahoma" w:eastAsia="Tahoma" w:hAnsi="Tahoma" w:cs="Tahoma"/>
        <w:b/>
        <w:sz w:val="40"/>
        <w:szCs w:val="40"/>
      </w:rPr>
    </w:pPr>
  </w:p>
  <w:p w14:paraId="0000006B" w14:textId="77777777" w:rsidR="00F2342E" w:rsidRDefault="00000000">
    <w:pPr>
      <w:pBdr>
        <w:bottom w:val="single" w:sz="48" w:space="1" w:color="C6D9F1"/>
      </w:pBdr>
      <w:spacing w:after="0" w:line="240" w:lineRule="auto"/>
      <w:jc w:val="center"/>
      <w:rPr>
        <w:rFonts w:ascii="Tahoma" w:eastAsia="Tahoma" w:hAnsi="Tahoma" w:cs="Tahoma"/>
        <w:b/>
        <w:sz w:val="40"/>
        <w:szCs w:val="40"/>
      </w:rPr>
    </w:pPr>
    <w:r>
      <w:rPr>
        <w:rFonts w:ascii="Tahoma" w:eastAsia="Tahoma" w:hAnsi="Tahoma" w:cs="Tahoma"/>
        <w:b/>
        <w:sz w:val="40"/>
        <w:szCs w:val="40"/>
      </w:rPr>
      <w:t>SHARIF MOHAMMED AL ASKAR</w:t>
    </w:r>
  </w:p>
  <w:p w14:paraId="0000006C" w14:textId="77777777" w:rsidR="00F2342E" w:rsidRDefault="00000000">
    <w:pPr>
      <w:pBdr>
        <w:bottom w:val="single" w:sz="48" w:space="1" w:color="C6D9F1"/>
      </w:pBdr>
      <w:spacing w:after="0" w:line="240" w:lineRule="auto"/>
      <w:jc w:val="both"/>
      <w:rPr>
        <w:rFonts w:ascii="Tahoma" w:eastAsia="Tahoma" w:hAnsi="Tahoma" w:cs="Tahoma"/>
        <w:sz w:val="8"/>
        <w:szCs w:val="8"/>
        <w:highlight w:val="lightGray"/>
      </w:rPr>
    </w:pPr>
    <w:r>
      <w:rPr>
        <w:rFonts w:ascii="Arial" w:eastAsia="Arial" w:hAnsi="Arial" w:cs="Arial"/>
        <w:sz w:val="18"/>
        <w:szCs w:val="18"/>
      </w:rPr>
      <w:t xml:space="preserve">                                                    </w:t>
    </w:r>
    <w:r>
      <w:rPr>
        <w:rFonts w:ascii="Tahoma" w:eastAsia="Tahoma" w:hAnsi="Tahoma" w:cs="Tahoma"/>
        <w:sz w:val="18"/>
        <w:szCs w:val="18"/>
      </w:rPr>
      <w:t xml:space="preserve">Al Khobar, KSA • +966 50-685-1385 • sharifaskar@gmail.com     </w:t>
    </w:r>
  </w:p>
  <w:p w14:paraId="0000006D" w14:textId="77777777" w:rsidR="00F2342E" w:rsidRDefault="00F2342E">
    <w:pPr>
      <w:spacing w:after="0" w:line="240" w:lineRule="auto"/>
      <w:rPr>
        <w:rFonts w:ascii="Arial" w:eastAsia="Arial" w:hAnsi="Arial" w:cs="Arial"/>
        <w:sz w:val="16"/>
        <w:szCs w:val="16"/>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D3961"/>
    <w:multiLevelType w:val="multilevel"/>
    <w:tmpl w:val="DC507CF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5FC0899"/>
    <w:multiLevelType w:val="multilevel"/>
    <w:tmpl w:val="30966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EB0E1E"/>
    <w:multiLevelType w:val="multilevel"/>
    <w:tmpl w:val="91AAD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14808663">
    <w:abstractNumId w:val="0"/>
  </w:num>
  <w:num w:numId="2" w16cid:durableId="1047341243">
    <w:abstractNumId w:val="1"/>
  </w:num>
  <w:num w:numId="3" w16cid:durableId="286552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2E"/>
    <w:rsid w:val="003724E3"/>
    <w:rsid w:val="00AB3662"/>
    <w:rsid w:val="00F234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0B46"/>
  <w15:docId w15:val="{E7ACA046-1B91-4601-88D7-8728924E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A0"/>
  </w:style>
  <w:style w:type="paragraph" w:styleId="Heading1">
    <w:name w:val="heading 1"/>
    <w:basedOn w:val="Normal"/>
    <w:next w:val="Normal"/>
    <w:link w:val="Heading1Char"/>
    <w:uiPriority w:val="9"/>
    <w:qFormat/>
    <w:rsid w:val="002816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816D7"/>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semiHidden/>
    <w:unhideWhenUsed/>
    <w:qFormat/>
    <w:rsid w:val="00D30CB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ieldlabel">
    <w:name w:val="fieldlabel"/>
    <w:basedOn w:val="DefaultParagraphFont"/>
    <w:rsid w:val="00F74372"/>
  </w:style>
  <w:style w:type="character" w:customStyle="1" w:styleId="text">
    <w:name w:val="text"/>
    <w:basedOn w:val="DefaultParagraphFont"/>
    <w:rsid w:val="00F74372"/>
  </w:style>
  <w:style w:type="character" w:customStyle="1" w:styleId="Heading3Char">
    <w:name w:val="Heading 3 Char"/>
    <w:link w:val="Heading3"/>
    <w:uiPriority w:val="9"/>
    <w:rsid w:val="00D30CBD"/>
    <w:rPr>
      <w:rFonts w:ascii="Times New Roman" w:eastAsia="Times New Roman" w:hAnsi="Times New Roman"/>
      <w:b/>
      <w:bCs/>
      <w:sz w:val="27"/>
      <w:szCs w:val="27"/>
    </w:rPr>
  </w:style>
  <w:style w:type="paragraph" w:styleId="NormalWeb">
    <w:name w:val="Normal (Web)"/>
    <w:basedOn w:val="Normal"/>
    <w:uiPriority w:val="99"/>
    <w:semiHidden/>
    <w:unhideWhenUsed/>
    <w:rsid w:val="00D30CB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30CBD"/>
    <w:rPr>
      <w:color w:val="0000FF"/>
      <w:u w:val="single"/>
    </w:rPr>
  </w:style>
  <w:style w:type="character" w:customStyle="1" w:styleId="Heading1Char">
    <w:name w:val="Heading 1 Char"/>
    <w:link w:val="Heading1"/>
    <w:uiPriority w:val="9"/>
    <w:rsid w:val="002816D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816D7"/>
    <w:rPr>
      <w:rFonts w:ascii="Cambria" w:eastAsia="Times New Roman" w:hAnsi="Cambria" w:cs="Times New Roman"/>
      <w:b/>
      <w:bCs/>
      <w:i/>
      <w:iCs/>
      <w:sz w:val="28"/>
      <w:szCs w:val="28"/>
    </w:rPr>
  </w:style>
  <w:style w:type="character" w:customStyle="1" w:styleId="apple-converted-space">
    <w:name w:val="apple-converted-space"/>
    <w:basedOn w:val="DefaultParagraphFont"/>
    <w:rsid w:val="002816D7"/>
  </w:style>
  <w:style w:type="character" w:customStyle="1" w:styleId="apple-style-span">
    <w:name w:val="apple-style-span"/>
    <w:basedOn w:val="DefaultParagraphFont"/>
    <w:rsid w:val="002816D7"/>
  </w:style>
  <w:style w:type="paragraph" w:customStyle="1" w:styleId="Title1">
    <w:name w:val="Title1"/>
    <w:basedOn w:val="Normal"/>
    <w:rsid w:val="002816D7"/>
    <w:pPr>
      <w:spacing w:before="100" w:beforeAutospacing="1" w:after="100" w:afterAutospacing="1" w:line="240" w:lineRule="auto"/>
    </w:pPr>
    <w:rPr>
      <w:rFonts w:ascii="Times New Roman" w:eastAsia="Times New Roman" w:hAnsi="Times New Roman"/>
      <w:sz w:val="24"/>
      <w:szCs w:val="24"/>
    </w:rPr>
  </w:style>
  <w:style w:type="character" w:customStyle="1" w:styleId="wrappable">
    <w:name w:val="wrappable"/>
    <w:basedOn w:val="DefaultParagraphFont"/>
    <w:rsid w:val="002816D7"/>
  </w:style>
  <w:style w:type="table" w:styleId="TableGrid">
    <w:name w:val="Table Grid"/>
    <w:basedOn w:val="TableNormal"/>
    <w:uiPriority w:val="59"/>
    <w:rsid w:val="00051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bel-text">
    <w:name w:val="label-text"/>
    <w:basedOn w:val="DefaultParagraphFont"/>
    <w:rsid w:val="001F5DE2"/>
  </w:style>
  <w:style w:type="paragraph" w:styleId="PlainText">
    <w:name w:val="Plain Text"/>
    <w:basedOn w:val="Normal"/>
    <w:link w:val="PlainTextChar"/>
    <w:uiPriority w:val="99"/>
    <w:unhideWhenUsed/>
    <w:rsid w:val="00AD1A1E"/>
    <w:pPr>
      <w:spacing w:after="0" w:line="240" w:lineRule="auto"/>
    </w:pPr>
    <w:rPr>
      <w:rFonts w:eastAsia="Times New Roman"/>
      <w:szCs w:val="21"/>
    </w:rPr>
  </w:style>
  <w:style w:type="character" w:customStyle="1" w:styleId="PlainTextChar">
    <w:name w:val="Plain Text Char"/>
    <w:link w:val="PlainText"/>
    <w:uiPriority w:val="99"/>
    <w:rsid w:val="00AD1A1E"/>
    <w:rPr>
      <w:rFonts w:eastAsia="Times New Roman"/>
      <w:sz w:val="22"/>
      <w:szCs w:val="21"/>
    </w:rPr>
  </w:style>
  <w:style w:type="character" w:customStyle="1" w:styleId="tableentry">
    <w:name w:val="tableentry"/>
    <w:rsid w:val="00333435"/>
    <w:rPr>
      <w:rFonts w:ascii="Arial" w:hAnsi="Arial" w:cs="Arial" w:hint="default"/>
      <w:sz w:val="18"/>
      <w:szCs w:val="18"/>
    </w:rPr>
  </w:style>
  <w:style w:type="paragraph" w:styleId="Header">
    <w:name w:val="header"/>
    <w:basedOn w:val="Normal"/>
    <w:link w:val="HeaderChar"/>
    <w:uiPriority w:val="99"/>
    <w:unhideWhenUsed/>
    <w:rsid w:val="00F64B80"/>
    <w:pPr>
      <w:tabs>
        <w:tab w:val="center" w:pos="4513"/>
        <w:tab w:val="right" w:pos="9026"/>
      </w:tabs>
    </w:pPr>
  </w:style>
  <w:style w:type="character" w:customStyle="1" w:styleId="HeaderChar">
    <w:name w:val="Header Char"/>
    <w:link w:val="Header"/>
    <w:uiPriority w:val="99"/>
    <w:rsid w:val="00F64B80"/>
    <w:rPr>
      <w:sz w:val="22"/>
      <w:szCs w:val="22"/>
      <w:lang w:val="en-US" w:eastAsia="en-US"/>
    </w:rPr>
  </w:style>
  <w:style w:type="paragraph" w:styleId="Footer">
    <w:name w:val="footer"/>
    <w:basedOn w:val="Normal"/>
    <w:link w:val="FooterChar"/>
    <w:uiPriority w:val="99"/>
    <w:unhideWhenUsed/>
    <w:rsid w:val="00F64B80"/>
    <w:pPr>
      <w:tabs>
        <w:tab w:val="center" w:pos="4513"/>
        <w:tab w:val="right" w:pos="9026"/>
      </w:tabs>
    </w:pPr>
  </w:style>
  <w:style w:type="character" w:customStyle="1" w:styleId="FooterChar">
    <w:name w:val="Footer Char"/>
    <w:link w:val="Footer"/>
    <w:uiPriority w:val="99"/>
    <w:rsid w:val="00F64B80"/>
    <w:rPr>
      <w:sz w:val="22"/>
      <w:szCs w:val="22"/>
      <w:lang w:val="en-US" w:eastAsia="en-US"/>
    </w:rPr>
  </w:style>
  <w:style w:type="paragraph" w:customStyle="1" w:styleId="Achievement">
    <w:name w:val="Achievement"/>
    <w:basedOn w:val="Normal"/>
    <w:rsid w:val="00027DA0"/>
    <w:pPr>
      <w:pBdr>
        <w:left w:val="single" w:sz="6" w:space="5" w:color="auto"/>
      </w:pBdr>
      <w:spacing w:after="80" w:line="240" w:lineRule="auto"/>
    </w:pPr>
    <w:rPr>
      <w:rFonts w:ascii="Times New Roman" w:eastAsia="Times New Roman" w:hAnsi="Times New Roman"/>
      <w:sz w:val="20"/>
      <w:szCs w:val="20"/>
    </w:rPr>
  </w:style>
  <w:style w:type="paragraph" w:styleId="Date">
    <w:name w:val="Date"/>
    <w:basedOn w:val="Normal"/>
    <w:link w:val="DateChar"/>
    <w:semiHidden/>
    <w:rsid w:val="00057C8A"/>
    <w:pPr>
      <w:tabs>
        <w:tab w:val="left" w:pos="2160"/>
        <w:tab w:val="right" w:pos="10080"/>
      </w:tabs>
      <w:overflowPunct w:val="0"/>
      <w:autoSpaceDE w:val="0"/>
      <w:autoSpaceDN w:val="0"/>
      <w:adjustRightInd w:val="0"/>
      <w:spacing w:before="120" w:after="0" w:line="240" w:lineRule="auto"/>
      <w:textAlignment w:val="baseline"/>
    </w:pPr>
    <w:rPr>
      <w:rFonts w:ascii="Times New Roman" w:eastAsia="Times New Roman" w:hAnsi="Times New Roman"/>
      <w:sz w:val="24"/>
      <w:szCs w:val="20"/>
    </w:rPr>
  </w:style>
  <w:style w:type="character" w:customStyle="1" w:styleId="DateChar">
    <w:name w:val="Date Char"/>
    <w:link w:val="Date"/>
    <w:semiHidden/>
    <w:rsid w:val="00057C8A"/>
    <w:rPr>
      <w:rFonts w:ascii="Times New Roman" w:eastAsia="Times New Roman" w:hAnsi="Times New Roman"/>
      <w:sz w:val="24"/>
      <w:lang w:val="en-US" w:eastAsia="en-US"/>
    </w:rPr>
  </w:style>
  <w:style w:type="paragraph" w:styleId="ListParagraph">
    <w:name w:val="List Paragraph"/>
    <w:basedOn w:val="Normal"/>
    <w:uiPriority w:val="34"/>
    <w:qFormat/>
    <w:rsid w:val="00D8642A"/>
    <w:pPr>
      <w:spacing w:after="0" w:line="240" w:lineRule="auto"/>
      <w:ind w:left="720"/>
      <w:contextualSpacing/>
      <w:jc w:val="both"/>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MLhWHT8m33E0+f5n185MXj5IQ==">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dharthi</dc:creator>
  <cp:lastModifiedBy>dharthi ponda</cp:lastModifiedBy>
  <cp:revision>2</cp:revision>
  <dcterms:created xsi:type="dcterms:W3CDTF">2022-07-25T12:54:00Z</dcterms:created>
  <dcterms:modified xsi:type="dcterms:W3CDTF">2022-07-25T12:54:00Z</dcterms:modified>
</cp:coreProperties>
</file>