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/>
          <w:noProof/>
          <w:szCs w:val="20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5848709</wp:posOffset>
            </wp:positionH>
            <wp:positionV relativeFrom="paragraph">
              <wp:posOffset>32287</wp:posOffset>
            </wp:positionV>
            <wp:extent cx="1035170" cy="1059565"/>
            <wp:effectExtent l="0" t="0" r="0" b="762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35170" cy="105956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cs="Tahoma" w:hAnsi="Garamond"/>
          <w:szCs w:val="20"/>
        </w:rPr>
        <w:t>Mahamad Zamir Ismail Mulla</w:t>
      </w: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Mobile: +971 50 7680590</w:t>
      </w: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Mobile: +971 56 1121915</w:t>
      </w: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 w:hint="default"/>
          <w:szCs w:val="20"/>
        </w:rPr>
        <w:t>Mobile:</w:t>
      </w:r>
      <w:r>
        <w:rPr>
          <w:rFonts w:cs="Tahoma" w:hAnsi="Garamond" w:hint="default"/>
          <w:szCs w:val="20"/>
          <w:lang w:val="en-US"/>
        </w:rPr>
        <w:t xml:space="preserve"> +91 9167636587</w:t>
      </w: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EMAIL: Mahamadzamir.mulla@gmail.com </w:t>
      </w:r>
      <w:r>
        <w:rPr>
          <w:rFonts w:cs="Tahoma" w:hAnsi="Garamond"/>
          <w:szCs w:val="20"/>
        </w:rPr>
        <w:t xml:space="preserve"> </w:t>
      </w: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1" w:color="auto"/>
          <w:right w:val="single" w:sz="4" w:space="4" w:color="auto"/>
          <w:top w:val="single" w:sz="4" w:space="0" w:color="auto"/>
          <w:bottom w:val="single" w:sz="4" w:space="0" w:color="auto"/>
        </w:pBdr>
        <w:shd w:val="clear" w:color="auto" w:fill="e6e6e6"/>
        <w:spacing w:before="40"/>
        <w:rPr>
          <w:rFonts w:ascii="Garamond" w:cs="Tahoma" w:hAnsi="Garamond"/>
          <w:szCs w:val="20"/>
        </w:rPr>
      </w:pPr>
      <w:r>
        <w:rPr>
          <w:rFonts w:ascii="Garamond" w:cs="Tahoma" w:hAnsi="Garamond"/>
          <w:sz w:val="28"/>
          <w:szCs w:val="20"/>
          <w:u w:val="single"/>
        </w:rPr>
        <w:t>Visa Status :</w:t>
      </w:r>
      <w:r>
        <w:rPr>
          <w:rFonts w:cs="Tahoma" w:hAnsi="Garamond"/>
          <w:sz w:val="28"/>
          <w:szCs w:val="20"/>
          <w:u w:val="single"/>
          <w:lang w:val="en-US"/>
        </w:rPr>
        <w:t xml:space="preserve"> Employment (Transferable) </w:t>
      </w:r>
    </w:p>
    <w:p>
      <w:pPr>
        <w:pStyle w:val="style0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In quest of a senior technical level in the domain of hospitality, Team Management,</w:t>
      </w:r>
      <w:r>
        <w:rPr>
          <w:rFonts w:ascii="Garamond" w:cs="Tahoma" w:hAnsi="Garamond"/>
          <w:szCs w:val="20"/>
        </w:rPr>
        <w:t xml:space="preserve"> Business Development with a growth oriented </w:t>
      </w:r>
      <w:r>
        <w:rPr>
          <w:rFonts w:cs="Tahoma" w:hAnsi="Garamond"/>
          <w:szCs w:val="20"/>
          <w:lang w:val="en-US"/>
        </w:rPr>
        <w:t xml:space="preserve">organization </w:t>
      </w:r>
    </w:p>
    <w:p>
      <w:pPr>
        <w:pStyle w:val="style0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center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Conspectus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 Self-Motivated, Result Driven, Progressively Responsible knowledge in housekeeping/landscaping/</w:t>
      </w:r>
      <w:r>
        <w:rPr>
          <w:rFonts w:cs="Tahoma" w:hAnsi="Garamond"/>
          <w:szCs w:val="20"/>
        </w:rPr>
        <w:t xml:space="preserve">maintenance/laundry/Pest Control </w:t>
      </w:r>
      <w:r>
        <w:rPr>
          <w:rFonts w:cs="Tahoma" w:hAnsi="Garamond"/>
          <w:szCs w:val="20"/>
          <w:lang w:val="en-US"/>
        </w:rPr>
        <w:t>/</w:t>
      </w:r>
      <w:r>
        <w:rPr>
          <w:rFonts w:ascii="Garamond" w:cs="Tahoma" w:hAnsi="Garamond"/>
          <w:szCs w:val="20"/>
        </w:rPr>
        <w:t xml:space="preserve">F &amp; B, janitors services and basic IT. 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Combine Excellent </w:t>
      </w:r>
      <w:r>
        <w:rPr>
          <w:rFonts w:ascii="Garamond" w:cs="Tahoma" w:hAnsi="Garamond"/>
          <w:szCs w:val="20"/>
        </w:rPr>
        <w:t>Organizational Skills with hands on technical Knowledge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Superior Memory for details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cs="Tahoma" w:hAnsi="Garamond"/>
          <w:szCs w:val="20"/>
          <w:lang w:val="en-US"/>
        </w:rPr>
        <w:t>I have training for BICS standards procedures /Quality management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Excellent in public relationship and strong work ethics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Self-starter with ability to analyze business operations and recommend strategies to improve performance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Maintain Pr</w:t>
      </w:r>
      <w:r>
        <w:rPr>
          <w:rFonts w:ascii="Garamond" w:cs="Tahoma" w:hAnsi="Garamond"/>
          <w:szCs w:val="20"/>
        </w:rPr>
        <w:t>ofessionalism at all the time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Use discretion while handling confidential data.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A very good people person  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szCs w:val="20"/>
        </w:rPr>
        <w:t xml:space="preserve">A dynamic hard working person </w:t>
      </w:r>
      <w:r>
        <w:rPr>
          <w:rFonts w:ascii="Garamond" w:cs="Tahoma" w:hAnsi="Garamond"/>
          <w:b/>
          <w:szCs w:val="20"/>
        </w:rPr>
        <w:t>with 1</w:t>
      </w:r>
      <w:r>
        <w:rPr>
          <w:rFonts w:cs="Tahoma" w:hAnsi="Garamond"/>
          <w:b/>
          <w:szCs w:val="20"/>
          <w:lang w:val="en-US"/>
        </w:rPr>
        <w:t>5</w:t>
      </w:r>
      <w:r>
        <w:rPr>
          <w:rFonts w:ascii="Garamond" w:cs="Tahoma" w:hAnsi="Garamond"/>
          <w:b/>
          <w:szCs w:val="20"/>
        </w:rPr>
        <w:t xml:space="preserve"> years </w:t>
      </w:r>
      <w:r>
        <w:rPr>
          <w:rFonts w:cs="Tahoma" w:hAnsi="Garamond"/>
          <w:b/>
          <w:szCs w:val="20"/>
          <w:lang w:val="en-US"/>
        </w:rPr>
        <w:t xml:space="preserve">10 </w:t>
      </w:r>
      <w:r>
        <w:rPr>
          <w:rFonts w:ascii="Garamond" w:cs="Tahoma" w:hAnsi="Garamond"/>
          <w:b/>
          <w:szCs w:val="20"/>
        </w:rPr>
        <w:t xml:space="preserve">month of extensive experience in Housekeeping </w:t>
      </w:r>
      <w:r>
        <w:rPr>
          <w:rFonts w:cs="Tahoma" w:hAnsi="Garamond"/>
          <w:b/>
          <w:szCs w:val="20"/>
          <w:lang w:val="en-US"/>
        </w:rPr>
        <w:t xml:space="preserve">HR </w:t>
      </w:r>
      <w:r>
        <w:rPr>
          <w:rFonts w:cs="Tahoma" w:hAnsi="Garamond"/>
          <w:b/>
          <w:szCs w:val="20"/>
        </w:rPr>
        <w:t xml:space="preserve">Food &amp; Beverage </w:t>
      </w:r>
      <w:r>
        <w:rPr>
          <w:rFonts w:cs="Tahoma" w:hAnsi="Garamond"/>
          <w:b/>
          <w:szCs w:val="20"/>
          <w:lang w:val="en-US"/>
        </w:rPr>
        <w:t>Maintenance Recreation</w:t>
      </w:r>
      <w:r>
        <w:rPr>
          <w:rFonts w:cs="Tahoma" w:hAnsi="Garamond"/>
          <w:b/>
          <w:szCs w:val="20"/>
        </w:rPr>
        <w:t xml:space="preserve"> </w:t>
      </w:r>
      <w:r>
        <w:rPr>
          <w:rFonts w:cs="Tahoma" w:hAnsi="Garamond"/>
          <w:b/>
          <w:szCs w:val="20"/>
          <w:lang w:val="en-US"/>
        </w:rPr>
        <w:t>Landscaping Pest</w:t>
      </w:r>
      <w:r>
        <w:rPr>
          <w:rFonts w:cs="Tahoma" w:hAnsi="Garamond"/>
          <w:b/>
          <w:szCs w:val="20"/>
        </w:rPr>
        <w:t xml:space="preserve"> </w:t>
      </w:r>
      <w:r>
        <w:rPr>
          <w:rFonts w:cs="Tahoma" w:hAnsi="Garamond"/>
          <w:b/>
          <w:szCs w:val="20"/>
          <w:lang w:val="en-US"/>
        </w:rPr>
        <w:t xml:space="preserve">control </w:t>
      </w:r>
      <w:r>
        <w:rPr>
          <w:rFonts w:cs="Tahoma" w:hAnsi="Garamond"/>
          <w:b/>
          <w:szCs w:val="20"/>
        </w:rPr>
        <w:t>Laundry Departmen</w:t>
      </w:r>
      <w:r>
        <w:rPr>
          <w:rFonts w:cs="Tahoma" w:hAnsi="Garamond"/>
          <w:b/>
          <w:szCs w:val="20"/>
        </w:rPr>
        <w:t>t</w:t>
      </w:r>
      <w:r>
        <w:rPr>
          <w:rFonts w:ascii="Garamond" w:cs="Tahoma" w:hAnsi="Garamond"/>
          <w:b/>
          <w:szCs w:val="20"/>
        </w:rPr>
        <w:t xml:space="preserve"> and 1 year in hospitality industry.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Demonstrated abilities in quality inspection.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Worked with companies like Emirates Flight Catering, QATARAIRWAYS, Saudi Catering Co. Aramco KSA, Palace of </w:t>
      </w:r>
      <w:r>
        <w:rPr>
          <w:rFonts w:ascii="Garamond" w:cs="Tahoma" w:hAnsi="Garamond"/>
          <w:b/>
          <w:szCs w:val="20"/>
        </w:rPr>
        <w:t>H. H. Shaikh Issa Bin Zayed Bin Sultan Al Nahyan, UAE</w:t>
      </w:r>
      <w:r>
        <w:rPr>
          <w:rFonts w:cs="Tahoma" w:hAnsi="Garamond"/>
          <w:b/>
          <w:szCs w:val="20"/>
        </w:rPr>
        <w:t xml:space="preserve">, </w:t>
      </w:r>
      <w:r>
        <w:rPr>
          <w:rFonts w:ascii="Garamond" w:cs="Tahoma" w:hAnsi="Garamond"/>
          <w:szCs w:val="20"/>
        </w:rPr>
        <w:t xml:space="preserve"> </w:t>
      </w:r>
      <w:r>
        <w:rPr>
          <w:rFonts w:ascii="Garamond" w:cs="Tahoma" w:hAnsi="Garamond"/>
          <w:b/>
          <w:szCs w:val="20"/>
        </w:rPr>
        <w:t>KACWC (K</w:t>
      </w:r>
      <w:r>
        <w:rPr>
          <w:rFonts w:ascii="Garamond" w:cs="Tahoma" w:hAnsi="Garamond"/>
          <w:b/>
          <w:szCs w:val="20"/>
        </w:rPr>
        <w:t>ing Abdul Aziz Center World Culture – ARAMCO Project</w:t>
      </w:r>
      <w:r>
        <w:rPr>
          <w:rFonts w:ascii="Garamond" w:cs="Tahoma" w:hAnsi="Garamond"/>
          <w:szCs w:val="20"/>
        </w:rPr>
        <w:t>) as GENERAL HOUSEKEEPING SUPERVISOR for HK department</w:t>
      </w:r>
      <w:r>
        <w:rPr>
          <w:rFonts w:cs="Tahoma" w:hAnsi="Garamond"/>
          <w:szCs w:val="20"/>
        </w:rPr>
        <w:t xml:space="preserve">, </w:t>
      </w:r>
      <w:r>
        <w:rPr>
          <w:rFonts w:ascii="Garamond" w:cs="Tahoma" w:hAnsi="Garamond"/>
          <w:szCs w:val="20"/>
        </w:rPr>
        <w:t xml:space="preserve"> recently completed a contract with </w:t>
      </w:r>
      <w:r>
        <w:rPr>
          <w:rFonts w:cs="Tahoma" w:hAnsi="Garamond"/>
          <w:szCs w:val="20"/>
        </w:rPr>
        <w:t>ADYAF GULF CO LTD in Head Office as ACCOMMODATIONS SUPERVISOR in KSA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rPr>
          <w:rFonts w:ascii="Garamond" w:cs="Tahoma" w:hAnsi="Garamond"/>
          <w:color w:val="ff0000"/>
          <w:szCs w:val="20"/>
        </w:rPr>
      </w:pPr>
      <w:r>
        <w:rPr>
          <w:rFonts w:ascii="Garamond" w:cs="Tahoma" w:hAnsi="Garamond"/>
          <w:szCs w:val="20"/>
        </w:rPr>
        <w:t>An effective communicator with good present</w:t>
      </w:r>
      <w:r>
        <w:rPr>
          <w:rFonts w:ascii="Garamond" w:cs="Tahoma" w:hAnsi="Garamond"/>
          <w:szCs w:val="20"/>
        </w:rPr>
        <w:t>ation skills and flexible to any kind off work environment.</w:t>
      </w:r>
    </w:p>
    <w:p>
      <w:pPr>
        <w:pStyle w:val="style0"/>
        <w:numPr>
          <w:ilvl w:val="0"/>
          <w:numId w:val="2"/>
        </w:numPr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autoSpaceDE/>
        <w:autoSpaceDN/>
        <w:spacing w:before="40"/>
        <w:rPr>
          <w:rFonts w:ascii="Garamond" w:cs="Tahoma" w:hAnsi="Garamond"/>
          <w:color w:val="ff0000"/>
          <w:szCs w:val="20"/>
        </w:rPr>
      </w:pPr>
    </w:p>
    <w:p>
      <w:pPr>
        <w:pStyle w:val="style0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0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spacing w:before="40"/>
        <w:jc w:val="center"/>
        <w:rPr>
          <w:b/>
          <w:bCs/>
        </w:rPr>
      </w:pPr>
      <w:r>
        <w:rPr>
          <w:rFonts w:ascii="Garamond" w:cs="Tahoma" w:hAnsi="Garamond"/>
          <w:b/>
          <w:szCs w:val="20"/>
        </w:rPr>
        <w:t>Career Contour</w:t>
      </w:r>
    </w:p>
    <w:p>
      <w:pPr>
        <w:pStyle w:val="style0"/>
        <w:spacing w:before="40"/>
        <w:jc w:val="both"/>
        <w:rPr>
          <w:rFonts w:cs="Tahoma" w:hAnsi="Garamond" w:hint="default"/>
          <w:b/>
          <w:bCs/>
          <w:szCs w:val="20"/>
          <w:lang w:val="en-US"/>
        </w:rPr>
      </w:pPr>
    </w:p>
    <w:p>
      <w:pPr>
        <w:pStyle w:val="style0"/>
        <w:spacing w:before="40"/>
        <w:jc w:val="both"/>
        <w:rPr>
          <w:rFonts w:ascii="Garamond" w:cs="Tahoma" w:hAnsi="Garamond" w:hint="default"/>
          <w:b/>
          <w:bCs/>
          <w:szCs w:val="20"/>
        </w:rPr>
      </w:pPr>
      <w:r>
        <w:rPr>
          <w:rFonts w:cs="Tahoma" w:hAnsi="Garamond" w:hint="default"/>
          <w:b/>
          <w:bCs/>
          <w:szCs w:val="20"/>
          <w:lang w:val="en-US"/>
        </w:rPr>
        <w:t xml:space="preserve">Currently working for Emirates International Facility Management LLC since November 2019 as Housekeeping / Soft services Supervisor for Ministry of Presidential affairs Abu Dhabi. </w:t>
      </w:r>
    </w:p>
    <w:p>
      <w:pPr>
        <w:pStyle w:val="style0"/>
        <w:spacing w:before="40"/>
        <w:jc w:val="both"/>
        <w:rPr/>
      </w:pPr>
      <w:r>
        <w:rPr>
          <w:rFonts w:ascii="Garamond" w:cs="Tahoma" w:hAnsi="Garamond" w:hint="default"/>
          <w:b/>
          <w:bCs/>
          <w:szCs w:val="20"/>
        </w:rPr>
        <w:t>PRINCIPLE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DUTTIE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&amp;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RESPONSIBILITIES: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(Essential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functions)</w:t>
      </w:r>
    </w:p>
    <w:p>
      <w:pPr>
        <w:pStyle w:val="style0"/>
        <w:spacing w:before="40"/>
        <w:jc w:val="both"/>
        <w:rPr>
          <w:rFonts w:ascii="Garamond" w:cs="Tahoma" w:hAnsi="Garamond" w:hint="default"/>
          <w:b/>
          <w:bCs/>
          <w:szCs w:val="20"/>
        </w:rPr>
      </w:pPr>
      <w:r>
        <w:rPr>
          <w:rFonts w:ascii="Garamond" w:cs="Tahoma" w:hAnsi="Garamond" w:hint="default"/>
          <w:b/>
          <w:bCs/>
          <w:szCs w:val="20"/>
        </w:rPr>
        <w:t>LOCATION: Abu Dhabi Head Office (UAE)</w:t>
      </w:r>
    </w:p>
    <w:p>
      <w:pPr>
        <w:pStyle w:val="style0"/>
        <w:spacing w:before="40"/>
        <w:jc w:val="both"/>
        <w:rPr>
          <w:rFonts w:cs="Tahoma" w:hAnsi="Garamond" w:hint="default"/>
          <w:b/>
          <w:bCs/>
          <w:szCs w:val="20"/>
          <w:lang w:val="en-US"/>
        </w:rPr>
      </w:pPr>
      <w:r>
        <w:rPr>
          <w:rFonts w:cs="Tahoma" w:hAnsi="Garamond" w:hint="default"/>
          <w:b/>
          <w:bCs/>
          <w:szCs w:val="20"/>
          <w:lang w:val="en-US"/>
        </w:rPr>
        <w:t>Job Description:</w:t>
      </w:r>
    </w:p>
    <w:p>
      <w:pPr>
        <w:pStyle w:val="style0"/>
        <w:spacing w:before="40"/>
        <w:jc w:val="both"/>
        <w:rPr>
          <w:rFonts w:cs="Tahoma" w:hAnsi="Garamond" w:hint="default"/>
          <w:szCs w:val="20"/>
          <w:lang w:val="en-US"/>
        </w:rPr>
      </w:pPr>
      <w:r>
        <w:rPr>
          <w:rFonts w:cs="Tahoma" w:hAnsi="Garamond" w:hint="default"/>
          <w:szCs w:val="20"/>
          <w:lang w:val="en-US"/>
        </w:rPr>
        <w:t>This is a key role and will have a significant impact on the image and reputation of the company. The role will cover Security, Cleaning, Pest Control, Concierge and any other non-technical activities delivered as part of the service offering. • Supervise the daily activities of team. Ensure optimal use of manpower and resources including sub contractors and their staff. • Preparation and submission of quotations and estimates • To respond in a prompt and efficient manner to all reactive issues and call centre requests. • Report to Facilities Manager on work progress and issues on a daily basis. • Accurate monitoring on a daily basis of hours booked and clocked hours. • Compile daily inspection checklist to monitor standard of work and completion to the schedule. • Coordinate with other teams. • Explore and increase business with residential and other clients • Administration and clerical responsibilities as required by job. • Display a sound knowledge of all soft service activities. • Strong teamwork ethic and promotion of customer service excellence. • Adopt a caring attitude in all dealings with staff. • Establish procedures for work for staff. • Ensure the provision of a safe and healthy working environment for all personnel.</w:t>
      </w:r>
    </w:p>
    <w:p>
      <w:pPr>
        <w:pStyle w:val="style0"/>
        <w:spacing w:before="40"/>
        <w:jc w:val="both"/>
        <w:rPr>
          <w:rFonts w:ascii="Garamond" w:cs="Tahoma" w:hAnsi="Garamond" w:hint="default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 xml:space="preserve">Recently </w:t>
      </w:r>
      <w:r>
        <w:rPr>
          <w:rFonts w:ascii="Garamond" w:cs="Tahoma" w:hAnsi="Garamond"/>
          <w:b/>
          <w:szCs w:val="20"/>
        </w:rPr>
        <w:t>completed</w:t>
      </w:r>
      <w:r>
        <w:rPr>
          <w:rFonts w:ascii="Garamond" w:cs="Tahoma" w:hAnsi="Garamond"/>
          <w:b/>
          <w:szCs w:val="20"/>
        </w:rPr>
        <w:t xml:space="preserve"> a contract with</w:t>
      </w:r>
      <w:r>
        <w:rPr>
          <w:rFonts w:ascii="Garamond" w:cs="Tahoma" w:hAnsi="Garamond"/>
          <w:b/>
          <w:szCs w:val="20"/>
        </w:rPr>
        <w:t xml:space="preserve"> ADYAF GULF CO LTD as ACCOMMODA</w:t>
      </w:r>
      <w:r>
        <w:rPr>
          <w:rFonts w:ascii="Garamond" w:cs="Tahoma" w:hAnsi="Garamond"/>
          <w:b/>
          <w:szCs w:val="20"/>
        </w:rPr>
        <w:t>TIONS SUPERVISOR duration – J</w:t>
      </w:r>
      <w:r>
        <w:rPr>
          <w:rFonts w:ascii="Garamond" w:cs="Tahoma" w:hAnsi="Garamond"/>
          <w:b/>
          <w:szCs w:val="20"/>
        </w:rPr>
        <w:t>une</w:t>
      </w:r>
      <w:bookmarkStart w:id="0" w:name="_GoBack"/>
      <w:bookmarkEnd w:id="0"/>
      <w:r>
        <w:rPr>
          <w:rFonts w:ascii="Garamond" w:cs="Tahoma" w:hAnsi="Garamond"/>
          <w:b/>
          <w:szCs w:val="20"/>
        </w:rPr>
        <w:t xml:space="preserve"> 2018 to </w:t>
      </w:r>
      <w:r>
        <w:rPr>
          <w:rFonts w:cs="Tahoma" w:hAnsi="Garamond"/>
          <w:b/>
          <w:szCs w:val="20"/>
        </w:rPr>
        <w:t>Sept 2019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PRINCIPLE DUTTIE &amp; RESPONSIBILITIES: (Essential functions)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 xml:space="preserve">LOCATION: KHOBAR </w:t>
      </w:r>
      <w:r>
        <w:rPr>
          <w:rFonts w:ascii="Garamond" w:cs="Tahoma" w:hAnsi="Garamond"/>
          <w:b/>
          <w:szCs w:val="20"/>
        </w:rPr>
        <w:t>Head Office (K.S.A)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Job summary: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Be responsible for the efficient and economic operation of establishments. Ensure the cleanliness and maintenance of domestic accommodation (bedrooms, bathrooms and their furnishings) and, often, public areas in company ac</w:t>
      </w:r>
      <w:r>
        <w:rPr>
          <w:rFonts w:ascii="Garamond" w:cs="Tahoma" w:hAnsi="Garamond"/>
          <w:szCs w:val="20"/>
        </w:rPr>
        <w:t xml:space="preserve">commodation. Ensure the highest level of health, safety </w:t>
      </w:r>
      <w:r>
        <w:rPr>
          <w:rFonts w:cs="Tahoma" w:hAnsi="Garamond"/>
          <w:szCs w:val="20"/>
          <w:lang w:val="en-US"/>
        </w:rPr>
        <w:t xml:space="preserve">and </w:t>
      </w:r>
      <w:r>
        <w:rPr>
          <w:rFonts w:ascii="Garamond" w:cs="Tahoma" w:hAnsi="Garamond"/>
          <w:szCs w:val="20"/>
        </w:rPr>
        <w:t>environmental care is taken at all facilities</w:t>
      </w:r>
    </w:p>
    <w:p>
      <w:pPr>
        <w:pStyle w:val="style179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Principle Accountabilities:</w:t>
      </w:r>
    </w:p>
    <w:p>
      <w:pPr>
        <w:pStyle w:val="style179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Ensuring that all aspects of the accommodation are met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Ensure that accommodation is clean, well maintained and attractiv</w:t>
      </w:r>
      <w:r>
        <w:rPr>
          <w:rFonts w:ascii="Garamond" w:cs="Tahoma" w:hAnsi="Garamond"/>
          <w:szCs w:val="20"/>
        </w:rPr>
        <w:t>ely presented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Inspect areas and ensure that all aspects of the accommodation are met and maintain hygiene and health and safety regulations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Arrange repairs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Ensuring about the renewals of flats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Ensuring a speedy resolution to any problems that may arise on </w:t>
      </w:r>
      <w:r>
        <w:rPr>
          <w:rFonts w:ascii="Garamond" w:cs="Tahoma" w:hAnsi="Garamond"/>
          <w:szCs w:val="20"/>
        </w:rPr>
        <w:t>shift.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Liaise with housekeeping regarding accommodation requirements.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Supervising and Monitoring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Supervise day-to-day running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Supervise the work of cleaning staff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Monitor the accommodation staff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Provide accommodation residents with guidance in handling </w:t>
      </w:r>
      <w:r>
        <w:rPr>
          <w:rFonts w:ascii="Garamond" w:cs="Tahoma" w:hAnsi="Garamond"/>
          <w:szCs w:val="20"/>
        </w:rPr>
        <w:t>difficult or complex problems, and in resolving escalated complaints or disputes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Budgeting and Reporting to HR Manager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Budget and control finances</w:t>
      </w:r>
    </w:p>
    <w:p>
      <w:pPr>
        <w:pStyle w:val="style179"/>
        <w:numPr>
          <w:ilvl w:val="0"/>
          <w:numId w:val="10"/>
        </w:numPr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Prepare accommodation reports for the HR Manager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  <w:u w:val="single"/>
        </w:rPr>
      </w:pPr>
      <w:r>
        <w:rPr>
          <w:rFonts w:ascii="Garamond" w:cs="Tahoma" w:hAnsi="Garamond"/>
          <w:b/>
          <w:szCs w:val="20"/>
          <w:u w:val="single"/>
        </w:rPr>
        <w:t xml:space="preserve">From March 2016 to May </w:t>
      </w:r>
      <w:r>
        <w:rPr>
          <w:rFonts w:cs="Tahoma" w:hAnsi="Garamond"/>
          <w:b/>
          <w:szCs w:val="20"/>
          <w:u w:val="single"/>
          <w:lang w:val="en-US"/>
        </w:rPr>
        <w:t xml:space="preserve">2018 </w:t>
      </w:r>
      <w:r>
        <w:rPr>
          <w:rFonts w:ascii="Garamond" w:cs="Tahoma" w:hAnsi="Garamond"/>
          <w:b/>
          <w:szCs w:val="20"/>
          <w:u w:val="single"/>
        </w:rPr>
        <w:t xml:space="preserve"> with KHIDMAH SAUDI LLC </w:t>
      </w:r>
      <w:r>
        <w:rPr>
          <w:rFonts w:cs="Tahoma" w:hAnsi="Garamond"/>
          <w:b/>
          <w:szCs w:val="20"/>
          <w:u w:val="single"/>
          <w:lang w:val="en-US"/>
        </w:rPr>
        <w:t>for GE OIL &amp; GAS</w:t>
      </w:r>
      <w:r>
        <w:rPr>
          <w:rFonts w:ascii="Garamond" w:cs="Tahoma" w:hAnsi="Garamond"/>
          <w:b/>
          <w:szCs w:val="20"/>
          <w:u w:val="single"/>
        </w:rPr>
        <w:t xml:space="preserve"> </w:t>
      </w:r>
      <w:r>
        <w:rPr>
          <w:rFonts w:cs="Tahoma" w:hAnsi="Garamond"/>
          <w:b/>
          <w:szCs w:val="20"/>
          <w:u w:val="single"/>
          <w:lang w:val="en-US"/>
        </w:rPr>
        <w:t xml:space="preserve">BAKER HUGHES and </w:t>
      </w:r>
      <w:r>
        <w:rPr>
          <w:rFonts w:ascii="Garamond" w:cs="Tahoma" w:hAnsi="Garamond"/>
          <w:b/>
          <w:szCs w:val="20"/>
          <w:u w:val="single"/>
        </w:rPr>
        <w:t>KACWC (King Abdul Aziz Center World Culture) as GENERAL HOUSEKEEPING SUPERVISOR since March 2016 to April 2018</w:t>
      </w:r>
    </w:p>
    <w:p>
      <w:pPr>
        <w:pStyle w:val="style0"/>
        <w:spacing w:before="40"/>
        <w:jc w:val="both"/>
        <w:rPr>
          <w:rFonts w:ascii="Garamond" w:hAnsi="Garamond"/>
          <w:b/>
          <w:u w:val="single"/>
        </w:rPr>
      </w:pPr>
      <w:r>
        <w:rPr>
          <w:rFonts w:ascii="Garamond" w:cs="Tahoma" w:hAnsi="Garamond"/>
          <w:b/>
          <w:szCs w:val="20"/>
        </w:rPr>
        <w:t xml:space="preserve">LOCATION: </w:t>
      </w:r>
      <w:r>
        <w:rPr>
          <w:rFonts w:cs="Tahoma" w:hAnsi="Garamond"/>
          <w:b/>
          <w:szCs w:val="20"/>
          <w:lang w:val="en-US"/>
        </w:rPr>
        <w:t>Dhahran,</w:t>
      </w:r>
      <w:r>
        <w:rPr>
          <w:rFonts w:ascii="Garamond" w:cs="Tahoma" w:hAnsi="Garamond"/>
          <w:b/>
          <w:szCs w:val="20"/>
        </w:rPr>
        <w:t xml:space="preserve"> </w:t>
      </w:r>
      <w:r>
        <w:rPr>
          <w:rFonts w:cs="Tahoma" w:hAnsi="Garamond"/>
          <w:b/>
          <w:szCs w:val="20"/>
          <w:lang w:val="en-US"/>
        </w:rPr>
        <w:t xml:space="preserve">Dammam </w:t>
      </w:r>
      <w:r>
        <w:rPr>
          <w:rFonts w:ascii="Garamond" w:cs="Tahoma" w:hAnsi="Garamond"/>
          <w:b/>
          <w:szCs w:val="20"/>
        </w:rPr>
        <w:t xml:space="preserve">(K.S.A) </w:t>
      </w:r>
    </w:p>
    <w:p>
      <w:pPr>
        <w:pStyle w:val="style0"/>
        <w:spacing w:before="4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PRINCIPLE DUTIES &amp; RESPONSIBILITIES: (Essential functions)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Training and developing housekeeping staff.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Coordinates work assignments.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Inspect completed work.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Assign non-accommodation cleaning assignments to housekeeping staff.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Assist with inventory control, supplies, and keys. </w:t>
      </w:r>
    </w:p>
    <w:p>
      <w:pPr>
        <w:pStyle w:val="style0"/>
        <w:spacing w:before="4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OTHER DUTIES &amp; RESPONSIBILITIES: (Incidental functions)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Oversee clea</w:t>
      </w:r>
      <w:r>
        <w:rPr>
          <w:rFonts w:ascii="Garamond" w:hAnsi="Garamond"/>
        </w:rPr>
        <w:t xml:space="preserve">nliness of common areas including stairways, supply rooms, public &amp; and housekeeping office.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Responsible for keeping team encouraged and motivated. </w:t>
      </w:r>
    </w:p>
    <w:p>
      <w:pPr>
        <w:pStyle w:val="style0"/>
        <w:spacing w:before="40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Perform all other duties as required.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 xml:space="preserve">From May 2015 to December 2015 Palace of H. H. Shaikh Issa Bin </w:t>
      </w:r>
      <w:r>
        <w:rPr>
          <w:rFonts w:ascii="Garamond" w:cs="Tahoma" w:hAnsi="Garamond"/>
          <w:b/>
          <w:szCs w:val="20"/>
        </w:rPr>
        <w:t>Zayed Bin Sultan Al Nahyan, Al Ain, as PALACE HOUSEKEEPING SUPERVISOR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LOCATION: Al Ain – Shaikh Issa Bin Zayed Al Nahyan Palace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Responsible for assigning plumbing duties to for palace, tent makers, garden cleaners, 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Making schedule for maintenance for the palace furniture if required, 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Supervising the cleaning for garden, recreation section, fountains, green house ( nursery), 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Taking care of the staff accommodation, also schedule pest control for the green house (Nurs</w:t>
      </w:r>
      <w:r>
        <w:rPr>
          <w:rFonts w:ascii="Garamond" w:cs="Tahoma" w:hAnsi="Garamond"/>
          <w:szCs w:val="20"/>
        </w:rPr>
        <w:t>ery).</w:t>
      </w:r>
    </w:p>
    <w:p>
      <w:pPr>
        <w:pStyle w:val="style0"/>
        <w:numPr>
          <w:ilvl w:val="0"/>
          <w:numId w:val="26"/>
        </w:numPr>
        <w:autoSpaceDE/>
        <w:autoSpaceDN/>
        <w:spacing w:before="40" w:beforeAutospacing="true" w:after="100" w:afterAutospacing="true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Responsible for 30 cleaning staff and supervising area of 7 sq.km.</w:t>
      </w:r>
    </w:p>
    <w:p>
      <w:pPr>
        <w:pStyle w:val="style0"/>
        <w:spacing w:before="40"/>
        <w:jc w:val="both"/>
        <w:rPr/>
      </w:pPr>
      <w:r>
        <w:rPr>
          <w:rFonts w:ascii="Garamond" w:cs="Tahoma" w:hAnsi="Garamond" w:hint="default"/>
          <w:b/>
          <w:bCs/>
          <w:szCs w:val="20"/>
        </w:rPr>
        <w:t>From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>September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201</w:t>
      </w:r>
      <w:r>
        <w:rPr>
          <w:rFonts w:cs="Tahoma" w:hAnsi="Garamond" w:hint="default"/>
          <w:b/>
          <w:bCs/>
          <w:szCs w:val="20"/>
          <w:lang w:val="en-US"/>
        </w:rPr>
        <w:t>4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>to May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>2015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>with Al Jawhara Hotel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 xml:space="preserve">and Apartment </w:t>
      </w:r>
      <w:r>
        <w:rPr>
          <w:rFonts w:ascii="Garamond" w:cs="Tahoma" w:hAnsi="Garamond" w:hint="default"/>
          <w:b/>
          <w:bCs/>
          <w:szCs w:val="20"/>
        </w:rPr>
        <w:t>as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ascii="Garamond" w:cs="Tahoma" w:hAnsi="Garamond" w:hint="default"/>
          <w:b/>
          <w:bCs/>
          <w:szCs w:val="20"/>
        </w:rPr>
        <w:t>Housekeep</w:t>
      </w:r>
      <w:r>
        <w:rPr>
          <w:rFonts w:cs="Tahoma" w:hAnsi="Garamond" w:hint="default"/>
          <w:b/>
          <w:bCs/>
          <w:szCs w:val="20"/>
          <w:lang w:val="en-US"/>
        </w:rPr>
        <w:t>er</w:t>
      </w:r>
    </w:p>
    <w:p>
      <w:pPr>
        <w:pStyle w:val="style0"/>
        <w:spacing w:before="40"/>
        <w:jc w:val="both"/>
        <w:rPr>
          <w:rFonts w:cs="Tahoma" w:hAnsi="Garamond" w:hint="default"/>
          <w:b/>
          <w:bCs/>
          <w:szCs w:val="20"/>
          <w:lang w:val="en-US"/>
        </w:rPr>
      </w:pPr>
      <w:r>
        <w:rPr>
          <w:rFonts w:ascii="Garamond" w:cs="Tahoma" w:hAnsi="Garamond" w:hint="default"/>
          <w:b/>
          <w:bCs/>
          <w:szCs w:val="20"/>
        </w:rPr>
        <w:t>LOCATION:</w:t>
      </w:r>
      <w:r>
        <w:rPr>
          <w:rFonts w:cs="Tahoma" w:hAnsi="Garamond" w:hint="default"/>
          <w:b/>
          <w:bCs/>
          <w:szCs w:val="20"/>
          <w:lang w:val="en-US"/>
        </w:rPr>
        <w:t xml:space="preserve"> Deira</w:t>
      </w:r>
      <w:r>
        <w:rPr>
          <w:rFonts w:ascii="Garamond" w:cs="Tahoma" w:hAnsi="Garamond" w:hint="default"/>
          <w:b/>
          <w:bCs/>
          <w:szCs w:val="20"/>
        </w:rPr>
        <w:t xml:space="preserve"> </w:t>
      </w:r>
      <w:r>
        <w:rPr>
          <w:rFonts w:cs="Tahoma" w:hAnsi="Garamond" w:hint="default"/>
          <w:b/>
          <w:bCs/>
          <w:szCs w:val="20"/>
          <w:lang w:val="en-US"/>
        </w:rPr>
        <w:t xml:space="preserve">Dubai UAE. </w:t>
      </w:r>
    </w:p>
    <w:p>
      <w:pPr>
        <w:pStyle w:val="style0"/>
        <w:spacing w:before="40"/>
        <w:jc w:val="both"/>
        <w:rPr>
          <w:rFonts w:cs="Tahoma" w:hAnsi="Garamond" w:hint="default"/>
          <w:b/>
          <w:bCs/>
          <w:szCs w:val="20"/>
          <w:lang w:val="en-US"/>
        </w:rPr>
      </w:pP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/>
          <w:bCs/>
          <w:szCs w:val="20"/>
          <w:lang w:val="en-US"/>
        </w:rPr>
        <w:t xml:space="preserve">     </w:t>
      </w: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>Dusting and polishing furniture and fixtures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Cleaning and sanitising toilets, showers/bathtubs, countertops, and sinks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Maintaining a clean and sanitary kitchen area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Making beds and changing linens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Washing windows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Vacuuming and cleaning carpets and rugs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 Sweeping/vacuuming, polishing, and mopping hard floors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Sorting, washing, loading, and unloading laundry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Ironing clothing items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Using any cleaning equipment such as vacuums, mops, and other cleaning tools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Keeping bathrooms stocked with clean linens, toiletries, and other supplies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Cleaning mirrors and other glass surfaces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Emptying trash receptacles and disposing of waste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Steaming and cleaning draperies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Washing blinds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Tidying up rooms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Monitoring cleaning supplies and ordering more as needed</w:t>
      </w:r>
    </w:p>
    <w:p>
      <w:pPr>
        <w:pStyle w:val="style179"/>
        <w:numPr>
          <w:ilvl w:val="0"/>
          <w:numId w:val="40"/>
        </w:numPr>
        <w:spacing w:before="40"/>
        <w:jc w:val="both"/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</w:pPr>
      <w:r>
        <w:rPr>
          <w:rFonts w:cs="Tahoma" w:hAnsi="Garamond" w:hint="default"/>
          <w:b w:val="false"/>
          <w:bCs w:val="false"/>
          <w:szCs w:val="20"/>
          <w:highlight w:val="none"/>
          <w:lang w:val="en-US"/>
        </w:rPr>
        <w:t xml:space="preserve">   Reporting any necessary repairs or replacements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From June 2012 to July 2014 with Saudi Catering &amp; Contracting CO as Housekeeping Supervisor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LOCATION: Dhahran (SARA VILLAGE- BRITISH CAMP), HARADH (ARAMCO KSA)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Assigns workers their d</w:t>
      </w:r>
      <w:r>
        <w:rPr>
          <w:rFonts w:ascii="Garamond" w:cs="Tahoma" w:hAnsi="Garamond"/>
          <w:szCs w:val="20"/>
        </w:rPr>
        <w:t>uties and inspects work for conformance to prescribed standards of cleanliness.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Investigates complaints regarding housekeeping service and equipment, and takes corrective action.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Obtains list of rooms to be cleaned immediately and list of prospective check</w:t>
      </w:r>
      <w:r>
        <w:rPr>
          <w:rFonts w:ascii="Garamond" w:cs="Tahoma" w:hAnsi="Garamond"/>
          <w:szCs w:val="20"/>
        </w:rPr>
        <w:t>-outs or discharges to prepare work assignments.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Coordinates work activities among departments.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Conducts orientation training and in-service training to explain policies, work procedures, and to demonstrate use and maintenance of equipment.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Inventories sto</w:t>
      </w:r>
      <w:r>
        <w:rPr>
          <w:rFonts w:ascii="Garamond" w:cs="Tahoma" w:hAnsi="Garamond"/>
          <w:szCs w:val="20"/>
        </w:rPr>
        <w:t>ck to ensure adequate supplies.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Makes recommendations to improve service and ensure more efficient operation.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Prepares reports concerning room occupancy, payroll, and department expenses.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Performs cleaning duties in cases of emergency or staff shortage.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Ex</w:t>
      </w:r>
      <w:r>
        <w:rPr>
          <w:rFonts w:ascii="Garamond" w:cs="Tahoma" w:hAnsi="Garamond"/>
          <w:szCs w:val="20"/>
        </w:rPr>
        <w:t>amines building to determine need for repairs or replacement of furniture or equipment, and makes recommendations to management.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Attends staff meetings to discuss company policies and patrons' complaints.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Issues supplies and equipment to workers and docume</w:t>
      </w:r>
      <w:r>
        <w:rPr>
          <w:rFonts w:ascii="Garamond" w:cs="Tahoma" w:hAnsi="Garamond"/>
          <w:szCs w:val="20"/>
        </w:rPr>
        <w:t>nting it.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Establishes standards and procedures for work of housekeeping staff.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Advises manager, desk clerk, or admitting personnel of rooms ready for occupancy.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Records data regarding work assignments, personnel actions, and time cards, and prepares </w:t>
      </w:r>
      <w:r>
        <w:rPr>
          <w:rFonts w:ascii="Garamond" w:cs="Tahoma" w:hAnsi="Garamond"/>
          <w:szCs w:val="20"/>
        </w:rPr>
        <w:t>periodic reports.</w:t>
      </w:r>
    </w:p>
    <w:p>
      <w:pPr>
        <w:pStyle w:val="style0"/>
        <w:autoSpaceDE/>
        <w:autoSpaceDN/>
        <w:spacing w:before="100" w:beforeAutospacing="true" w:after="100" w:afterAutospacing="true"/>
        <w:ind w:left="288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From Jan 2012 till March 2012 with ESS- COMPASS CATERING SERVICES W.L.L FOR QATAR AIRWAYS, as House Keeping Supervisor. LOCATION: DOHA INTERNATIONAL AIRPORT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To assist the housekeeping manager and supervise  in the work of custodial </w:t>
      </w:r>
      <w:r>
        <w:rPr>
          <w:rFonts w:ascii="Garamond" w:cs="Tahoma" w:hAnsi="Garamond"/>
          <w:szCs w:val="20"/>
        </w:rPr>
        <w:t>employees that perform basic housekeeping tasks and other related work as required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Supports and enhances the overall safety and security of QATAR AIRPORT to mitigate liability and support the policies, procedures and goals of the ESS- COMPASS CATERING SERV</w:t>
      </w:r>
      <w:r>
        <w:rPr>
          <w:rFonts w:ascii="Garamond" w:cs="Tahoma" w:hAnsi="Garamond"/>
          <w:szCs w:val="20"/>
        </w:rPr>
        <w:t>ICES W.L.L.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Execute the direction and supervision of the Housekeeping Department personnel in monitoring and maintaining the airports cleanliness in accordance with codes, standards and other requirements.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Train the custodial staff in the proper handling o</w:t>
      </w:r>
      <w:r>
        <w:rPr>
          <w:rFonts w:ascii="Garamond" w:cs="Tahoma" w:hAnsi="Garamond"/>
          <w:szCs w:val="20"/>
        </w:rPr>
        <w:t>f chemical agents used in the cleaning process and record the training in the employee’s respective, and knowledge of all the public and restricted areas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Arranging the scheduling of the custodial staff to assure complete coverage of the facility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Assuring a</w:t>
      </w:r>
      <w:r>
        <w:rPr>
          <w:rFonts w:ascii="Garamond" w:cs="Tahoma" w:hAnsi="Garamond"/>
          <w:szCs w:val="20"/>
        </w:rPr>
        <w:t>dequate stocking of supplies another cleaning materials through the airport facility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Maintaining record and ordering materials. Submit requests for supplies in a timely manner. Turn in travelers in a timely manner.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Assist in repair of equipment.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Works with</w:t>
      </w:r>
      <w:r>
        <w:rPr>
          <w:rFonts w:ascii="Garamond" w:cs="Tahoma" w:hAnsi="Garamond"/>
          <w:szCs w:val="20"/>
        </w:rPr>
        <w:t xml:space="preserve"> Housekeeping contractor. Makes inspections of Housekeeping contractors.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Must be capable of performing the most difficult and skilled work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Establishes job safety as an integral part of the supervisory duties.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Assist in developing policy. Attends and applie</w:t>
      </w:r>
      <w:r>
        <w:rPr>
          <w:rFonts w:ascii="Garamond" w:cs="Tahoma" w:hAnsi="Garamond"/>
          <w:szCs w:val="20"/>
        </w:rPr>
        <w:t>s information received in management meetings and training programs.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Management responsibility to include: supervision, delegation, and review of assigned work, performance appraisals, coaching/counseling, staff development and fitness, application of orga</w:t>
      </w:r>
      <w:r>
        <w:rPr>
          <w:rFonts w:ascii="Garamond" w:cs="Tahoma" w:hAnsi="Garamond"/>
          <w:szCs w:val="20"/>
        </w:rPr>
        <w:t>nizational policies and procedures.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 xml:space="preserve">From Dec 2010 till Jan 2012 with 3 Star Hotel </w:t>
      </w:r>
      <w:r>
        <w:rPr>
          <w:rFonts w:ascii="Garamond" w:cs="Tahoma" w:hAnsi="Garamond"/>
          <w:b/>
          <w:szCs w:val="20"/>
          <w:lang w:val="en-IN"/>
        </w:rPr>
        <w:t>Kharghar</w:t>
      </w:r>
      <w:r>
        <w:rPr>
          <w:rFonts w:ascii="Garamond" w:cs="Tahoma" w:hAnsi="Garamond"/>
          <w:b/>
          <w:szCs w:val="20"/>
        </w:rPr>
        <w:t>, Navi Mumbai as a Food &amp; Beverage Supervisor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Responsible for front and kitchen operations.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Interviewing and training staff on quality of food and customer satisfacti</w:t>
      </w:r>
      <w:r>
        <w:rPr>
          <w:rFonts w:ascii="Garamond" w:cs="Tahoma" w:hAnsi="Garamond"/>
          <w:szCs w:val="20"/>
        </w:rPr>
        <w:t>on.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Preparing weekly roster for the staff.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Responsible for guest satisfaction.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Assisting the proprietor in achieving budgeted goals.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Maintaining proper cash handling procedure and interacting with guests and resolving issues if any.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Responsible for all com</w:t>
      </w:r>
      <w:r>
        <w:rPr>
          <w:rFonts w:ascii="Garamond" w:cs="Tahoma" w:hAnsi="Garamond"/>
          <w:szCs w:val="20"/>
        </w:rPr>
        <w:t>puter related issues (POS system, wireless network, etc.)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Scheduling staff, making arrangements for the </w:t>
      </w:r>
      <w:r>
        <w:rPr/>
        <w:fldChar w:fldCharType="begin"/>
      </w:r>
      <w:r>
        <w:instrText xml:space="preserve"> HYPERLINK "http://jobs13.bayt.com/app/sections/work/jseeker/cv/cvpreview.adp?cv_id=875189&amp;origin=1&amp;submits=0&amp;jb_id=-1&amp;reload=0&amp;footer_style=0&amp;cv_status=0&amp;submits=0?" \l "#" </w:instrText>
      </w:r>
      <w:r>
        <w:rPr/>
        <w:fldChar w:fldCharType="separate"/>
      </w:r>
      <w:r>
        <w:rPr>
          <w:rFonts w:ascii="Garamond" w:cs="Tahoma" w:hAnsi="Garamond"/>
          <w:szCs w:val="20"/>
        </w:rPr>
        <w:t>special</w:t>
      </w:r>
      <w:r>
        <w:rPr/>
        <w:fldChar w:fldCharType="end"/>
      </w:r>
      <w:r>
        <w:rPr>
          <w:rFonts w:ascii="Garamond" w:cs="Tahoma" w:hAnsi="Garamond"/>
          <w:szCs w:val="20"/>
        </w:rPr>
        <w:t xml:space="preserve"> events like (Private parties, social gathering, art exhibition, business meeting, etc.).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  <w:u w:val="single"/>
        </w:rPr>
      </w:pPr>
      <w:r>
        <w:rPr>
          <w:rFonts w:ascii="Garamond" w:cs="Tahoma" w:hAnsi="Garamond"/>
          <w:b/>
          <w:szCs w:val="20"/>
        </w:rPr>
        <w:t xml:space="preserve">From Aug 08 till Nov 2010 with Emirates Flight Catering, Dubai as a </w:t>
      </w:r>
      <w:r>
        <w:rPr>
          <w:rFonts w:ascii="Garamond" w:cs="Tahoma" w:hAnsi="Garamond"/>
          <w:b/>
          <w:szCs w:val="20"/>
          <w:u w:val="single"/>
        </w:rPr>
        <w:t>General Assistant</w:t>
      </w:r>
    </w:p>
    <w:p>
      <w:pPr>
        <w:pStyle w:val="style4"/>
        <w:tabs>
          <w:tab w:val="left" w:leader="none" w:pos="360"/>
        </w:tabs>
        <w:ind w:left="0"/>
        <w:rPr>
          <w:rFonts w:ascii="Garamond" w:cs="Tahoma" w:hAnsi="Garamond"/>
        </w:rPr>
      </w:pPr>
      <w:r>
        <w:rPr>
          <w:rFonts w:ascii="Garamond" w:cs="Tahoma" w:hAnsi="Garamond"/>
          <w:b/>
        </w:rPr>
        <w:t>Department: Food &amp; Beverage Dubai Airport,Termin</w:t>
      </w:r>
      <w:r>
        <w:rPr>
          <w:rFonts w:ascii="Garamond" w:cs="Tahoma" w:hAnsi="Garamond"/>
          <w:b/>
        </w:rPr>
        <w:t>al III.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Receiving passengers.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Assisting passengers in reaching the lounges allocated to their traveling packages.</w:t>
      </w:r>
      <w:r>
        <w:rPr>
          <w:rFonts w:ascii="Garamond" w:cs="Tahoma" w:hAnsi="Garamond"/>
          <w:szCs w:val="20"/>
        </w:rPr>
        <w:tab/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Preparing the food order for Passenger who come visit the lounge…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Preparation of food for flight.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Maintain standard of service as per the </w:t>
      </w:r>
      <w:r>
        <w:rPr>
          <w:rFonts w:ascii="Garamond" w:cs="Tahoma" w:hAnsi="Garamond"/>
          <w:szCs w:val="20"/>
        </w:rPr>
        <w:t>core values of Emirates Flight catering…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Maintaining the food safety and hygiene all the time.</w:t>
      </w:r>
    </w:p>
    <w:p>
      <w:pPr>
        <w:pStyle w:val="style0"/>
        <w:spacing w:before="40"/>
        <w:jc w:val="both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 xml:space="preserve">From June 2005 till July’ 08 with LIVEWEL AVIATION SERVICES PVT. LTD as an </w:t>
      </w:r>
      <w:r>
        <w:rPr>
          <w:rFonts w:ascii="Garamond" w:cs="Tahoma" w:hAnsi="Garamond"/>
          <w:b/>
          <w:szCs w:val="20"/>
          <w:u w:val="single"/>
        </w:rPr>
        <w:t>AIRCRAFT CABIN CLEANER</w:t>
      </w:r>
      <w:r>
        <w:rPr>
          <w:rFonts w:ascii="Garamond" w:cs="Tahoma" w:hAnsi="Garamond"/>
          <w:b/>
          <w:szCs w:val="20"/>
        </w:rPr>
        <w:t>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color w:val="333333"/>
          <w:szCs w:val="20"/>
          <w:shd w:val="clear" w:color="auto" w:fill="ffffff"/>
        </w:rPr>
        <w:t>Pick up and remove refuse from seat-back pockets, cabin, galle</w:t>
      </w:r>
      <w:r>
        <w:rPr>
          <w:rFonts w:ascii="Garamond" w:cs="Tahoma" w:hAnsi="Garamond"/>
          <w:color w:val="333333"/>
          <w:szCs w:val="20"/>
          <w:shd w:val="clear" w:color="auto" w:fill="ffffff"/>
        </w:rPr>
        <w:t>ys, and lavatories.</w:t>
      </w:r>
    </w:p>
    <w:p>
      <w:pPr>
        <w:pStyle w:val="style0"/>
        <w:numPr>
          <w:ilvl w:val="0"/>
          <w:numId w:val="26"/>
        </w:numPr>
        <w:autoSpaceDE/>
        <w:autoSpaceDN/>
        <w:spacing w:before="100" w:beforeAutospacing="true" w:after="100" w:afterAutospacing="true"/>
        <w:rPr>
          <w:rFonts w:ascii="Garamond" w:cs="Tahoma" w:hAnsi="Garamond"/>
          <w:szCs w:val="20"/>
        </w:rPr>
      </w:pPr>
      <w:r>
        <w:rPr>
          <w:rFonts w:ascii="Garamond" w:cs="Tahoma" w:hAnsi="Garamond"/>
          <w:color w:val="333333"/>
          <w:szCs w:val="20"/>
          <w:shd w:val="clear" w:color="auto" w:fill="ffffff"/>
        </w:rPr>
        <w:t>Empty trash receptacles</w:t>
      </w:r>
    </w:p>
    <w:p>
      <w:pPr>
        <w:pStyle w:val="style0"/>
        <w:numPr>
          <w:ilvl w:val="0"/>
          <w:numId w:val="26"/>
        </w:numPr>
        <w:shd w:val="clear" w:color="auto" w:fill="ffffff"/>
        <w:autoSpaceDE/>
        <w:autoSpaceDN/>
        <w:spacing w:lineRule="atLeast" w:line="240"/>
        <w:rPr>
          <w:rFonts w:ascii="Garamond" w:cs="Tahoma" w:hAnsi="Garamond"/>
          <w:color w:val="333333"/>
          <w:szCs w:val="20"/>
          <w:lang w:val="en-IN" w:eastAsia="en-IN"/>
        </w:rPr>
      </w:pPr>
      <w:r>
        <w:rPr>
          <w:rFonts w:ascii="Garamond" w:cs="Tahoma" w:hAnsi="Garamond"/>
          <w:color w:val="333333"/>
          <w:szCs w:val="20"/>
          <w:lang w:val="en-IN" w:eastAsia="en-IN"/>
        </w:rPr>
        <w:t>Clean lavatories and galleys on commercial aircraft.</w:t>
      </w:r>
    </w:p>
    <w:p>
      <w:pPr>
        <w:pStyle w:val="style0"/>
        <w:numPr>
          <w:ilvl w:val="0"/>
          <w:numId w:val="26"/>
        </w:numPr>
        <w:shd w:val="clear" w:color="auto" w:fill="ffffff"/>
        <w:autoSpaceDE/>
        <w:autoSpaceDN/>
        <w:spacing w:lineRule="atLeast" w:line="240"/>
        <w:rPr>
          <w:rFonts w:ascii="Garamond" w:cs="Tahoma" w:hAnsi="Garamond"/>
          <w:color w:val="333333"/>
          <w:szCs w:val="20"/>
          <w:lang w:val="en-IN" w:eastAsia="en-IN"/>
        </w:rPr>
      </w:pPr>
      <w:r>
        <w:rPr>
          <w:rFonts w:ascii="Garamond" w:cs="Tahoma" w:hAnsi="Garamond"/>
          <w:color w:val="333333"/>
          <w:szCs w:val="20"/>
          <w:lang w:val="en-IN" w:eastAsia="en-IN"/>
        </w:rPr>
        <w:t>Vacuum floors, wipe down food trays, fold blankets, arrange seatbelt and recover passenger headrests and pillows.</w:t>
      </w:r>
    </w:p>
    <w:p>
      <w:pPr>
        <w:pStyle w:val="style0"/>
        <w:numPr>
          <w:ilvl w:val="0"/>
          <w:numId w:val="26"/>
        </w:numPr>
        <w:shd w:val="clear" w:color="auto" w:fill="ffffff"/>
        <w:autoSpaceDE/>
        <w:autoSpaceDN/>
        <w:spacing w:lineRule="atLeast" w:line="240"/>
        <w:rPr>
          <w:rFonts w:ascii="Garamond" w:cs="Tahoma" w:hAnsi="Garamond"/>
          <w:color w:val="333333"/>
          <w:szCs w:val="20"/>
          <w:lang w:val="en-IN" w:eastAsia="en-IN"/>
        </w:rPr>
      </w:pPr>
      <w:r>
        <w:rPr>
          <w:rFonts w:ascii="Garamond" w:cs="Tahoma" w:hAnsi="Garamond"/>
          <w:color w:val="333333"/>
          <w:szCs w:val="20"/>
          <w:lang w:val="en-IN" w:eastAsia="en-IN"/>
        </w:rPr>
        <w:t>All operations are to be completed swiftly an</w:t>
      </w:r>
      <w:r>
        <w:rPr>
          <w:rFonts w:ascii="Garamond" w:cs="Tahoma" w:hAnsi="Garamond"/>
          <w:color w:val="333333"/>
          <w:szCs w:val="20"/>
          <w:lang w:val="en-IN" w:eastAsia="en-IN"/>
        </w:rPr>
        <w:t>d efficiently.</w:t>
      </w:r>
    </w:p>
    <w:p>
      <w:pPr>
        <w:pStyle w:val="style0"/>
        <w:numPr>
          <w:ilvl w:val="0"/>
          <w:numId w:val="26"/>
        </w:numPr>
        <w:shd w:val="clear" w:color="auto" w:fill="ffffff"/>
        <w:autoSpaceDE/>
        <w:autoSpaceDN/>
        <w:spacing w:lineRule="atLeast" w:line="240"/>
        <w:rPr>
          <w:rFonts w:ascii="Garamond" w:cs="Tahoma" w:hAnsi="Garamond"/>
          <w:szCs w:val="20"/>
        </w:rPr>
      </w:pPr>
      <w:r>
        <w:rPr>
          <w:rFonts w:ascii="Garamond" w:cs="Tahoma" w:hAnsi="Garamond"/>
          <w:color w:val="333333"/>
          <w:szCs w:val="20"/>
          <w:lang w:val="en-IN" w:eastAsia="en-IN"/>
        </w:rPr>
        <w:t>Drive cleaning van to and from aircraft/points on the airport.</w:t>
      </w:r>
    </w:p>
    <w:p>
      <w:pPr>
        <w:pStyle w:val="style0"/>
        <w:numPr>
          <w:ilvl w:val="0"/>
          <w:numId w:val="26"/>
        </w:numPr>
        <w:shd w:val="clear" w:color="auto" w:fill="ffffff"/>
        <w:autoSpaceDE/>
        <w:autoSpaceDN/>
        <w:spacing w:lineRule="atLeast" w:line="240"/>
        <w:rPr>
          <w:rFonts w:ascii="Garamond" w:cs="Tahoma" w:hAnsi="Garamond"/>
          <w:szCs w:val="20"/>
        </w:rPr>
      </w:pPr>
      <w:r>
        <w:rPr>
          <w:rFonts w:ascii="Garamond" w:cs="Tahoma" w:hAnsi="Garamond"/>
          <w:color w:val="333333"/>
          <w:szCs w:val="20"/>
          <w:shd w:val="clear" w:color="auto" w:fill="ffffff"/>
        </w:rPr>
        <w:t>Other duties as assigned.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spacing w:before="40"/>
        <w:jc w:val="center"/>
        <w:rPr>
          <w:rFonts w:ascii="Garamond" w:cs="Tahoma" w:hAnsi="Garamond"/>
          <w:b/>
          <w:bCs/>
          <w:szCs w:val="20"/>
        </w:rPr>
      </w:pPr>
      <w:r>
        <w:rPr>
          <w:rFonts w:ascii="Garamond" w:cs="Tahoma" w:hAnsi="Garamond"/>
          <w:b/>
          <w:bCs/>
          <w:szCs w:val="20"/>
        </w:rPr>
        <w:t>Academia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spacing w:before="40"/>
        <w:jc w:val="center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IT Skills: well versed with Windows and MS Office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422"/>
        <w:gridCol w:w="3878"/>
        <w:gridCol w:w="1675"/>
      </w:tblGrid>
      <w:tr>
        <w:trPr>
          <w:jc w:val="center"/>
        </w:trPr>
        <w:tc>
          <w:tcPr>
            <w:tcW w:w="1070" w:type="dxa"/>
            <w:tcBorders/>
          </w:tcPr>
          <w:p>
            <w:pPr>
              <w:pStyle w:val="style5"/>
              <w:jc w:val="center"/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  <w:t>Year</w:t>
            </w:r>
          </w:p>
        </w:tc>
        <w:tc>
          <w:tcPr>
            <w:tcW w:w="2422" w:type="dxa"/>
            <w:tcBorders/>
            <w:vAlign w:val="center"/>
          </w:tcPr>
          <w:p>
            <w:pPr>
              <w:pStyle w:val="style5"/>
              <w:jc w:val="center"/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  <w:t>Degree</w:t>
            </w:r>
          </w:p>
        </w:tc>
        <w:tc>
          <w:tcPr>
            <w:tcW w:w="3878" w:type="dxa"/>
            <w:tcBorders/>
            <w:vAlign w:val="center"/>
          </w:tcPr>
          <w:p>
            <w:pPr>
              <w:pStyle w:val="style5"/>
              <w:jc w:val="center"/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  <w:t>Institute</w:t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style5"/>
              <w:ind w:right="-108"/>
              <w:jc w:val="center"/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b w:val="false"/>
                <w:bCs w:val="false"/>
                <w:i w:val="false"/>
                <w:iCs w:val="false"/>
                <w:sz w:val="20"/>
                <w:szCs w:val="20"/>
              </w:rPr>
              <w:t>University/ Board</w:t>
            </w:r>
          </w:p>
        </w:tc>
      </w:tr>
      <w:tr>
        <w:tblPrEx/>
        <w:trPr>
          <w:jc w:val="center"/>
        </w:trPr>
        <w:tc>
          <w:tcPr>
            <w:tcW w:w="1070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2005</w:t>
            </w:r>
          </w:p>
        </w:tc>
        <w:tc>
          <w:tcPr>
            <w:tcW w:w="2422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 xml:space="preserve">MS-CIT (Maharashtra </w:t>
            </w:r>
            <w:r>
              <w:rPr>
                <w:rFonts w:ascii="Garamond" w:cs="Tahoma" w:hAnsi="Garamond"/>
                <w:szCs w:val="20"/>
              </w:rPr>
              <w:t>State Certificate In Info-Tech</w:t>
            </w:r>
          </w:p>
        </w:tc>
        <w:tc>
          <w:tcPr>
            <w:tcW w:w="387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 xml:space="preserve">Brilliant Computech  </w:t>
            </w:r>
          </w:p>
        </w:tc>
        <w:tc>
          <w:tcPr>
            <w:tcW w:w="1675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  <w:tr>
        <w:tblPrEx/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Welder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Father Agnel Polytechnic, Vashi New Bombay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  <w:tr>
        <w:tblPrEx/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2002-04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Fitter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 xml:space="preserve">Father Agnel Polytechnic, Vashi New Bombay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  <w:tr>
        <w:tblPrEx/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Metric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Institute of Correspondence Ratnagiri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Lakhnow</w:t>
            </w:r>
          </w:p>
        </w:tc>
      </w:tr>
    </w:tbl>
    <w:p>
      <w:pPr>
        <w:pStyle w:val="style0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spacing w:before="40"/>
        <w:jc w:val="center"/>
        <w:rPr>
          <w:rFonts w:ascii="Garamond" w:cs="Tahoma" w:hAnsi="Garamond"/>
          <w:b/>
          <w:bCs/>
          <w:szCs w:val="20"/>
        </w:rPr>
      </w:pPr>
      <w:r>
        <w:rPr>
          <w:rFonts w:ascii="Garamond" w:cs="Tahoma" w:hAnsi="Garamond"/>
          <w:b/>
          <w:bCs/>
          <w:szCs w:val="20"/>
        </w:rPr>
        <w:t>Technical Education</w:t>
      </w: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230"/>
        <w:gridCol w:w="3788"/>
        <w:gridCol w:w="1816"/>
      </w:tblGrid>
      <w:tr>
        <w:trPr>
          <w:trHeight w:val="803" w:hRule="atLeast"/>
          <w:jc w:val="center"/>
        </w:trPr>
        <w:tc>
          <w:tcPr>
            <w:tcW w:w="1295" w:type="dxa"/>
            <w:tcBorders/>
          </w:tcPr>
          <w:p>
            <w:pPr>
              <w:pStyle w:val="style5"/>
              <w:jc w:val="center"/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  <w:t>Year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5"/>
              <w:jc w:val="center"/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  <w:t>Degree / Certification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5"/>
              <w:jc w:val="center"/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  <w:t>Institute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5"/>
              <w:ind w:right="-108"/>
              <w:jc w:val="center"/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</w:pPr>
            <w:r>
              <w:rPr>
                <w:rFonts w:ascii="Garamond" w:cs="Tahoma" w:hAnsi="Garamond"/>
                <w:i w:val="false"/>
                <w:iCs w:val="false"/>
                <w:sz w:val="20"/>
                <w:szCs w:val="20"/>
              </w:rPr>
              <w:t>Location</w:t>
            </w:r>
          </w:p>
        </w:tc>
      </w:tr>
      <w:tr>
        <w:tblPrEx/>
        <w:trPr>
          <w:trHeight w:val="529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2014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HABC Level 1 Award in Principles of Health &amp; Safety in the workplace            ( QCF)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HABC HIGHFIELD Awarding body for compliance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KSA</w:t>
            </w:r>
          </w:p>
        </w:tc>
      </w:tr>
      <w:tr>
        <w:tblPrEx/>
        <w:trPr>
          <w:trHeight w:val="529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2012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 xml:space="preserve">Personal Hygiene/Work Safety/Food Safety/ </w:t>
            </w:r>
            <w:r>
              <w:rPr>
                <w:rFonts w:ascii="Garamond" w:cs="Tahoma" w:hAnsi="Garamond"/>
                <w:szCs w:val="20"/>
              </w:rPr>
              <w:t>Emergency Response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Saudi Catering &amp; Contracting CO.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KSA</w:t>
            </w:r>
          </w:p>
        </w:tc>
      </w:tr>
      <w:tr>
        <w:tblPrEx/>
        <w:trPr>
          <w:trHeight w:val="529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2010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MS Excel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Emirates Flight Catering, Dubai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Dubai, UAE</w:t>
            </w:r>
          </w:p>
        </w:tc>
      </w:tr>
      <w:tr>
        <w:tblPrEx/>
        <w:trPr>
          <w:trHeight w:val="437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2008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BASIC COMPUTER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Emirates Flight Catering, Dubai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Dubai, UAE</w:t>
            </w:r>
          </w:p>
        </w:tc>
      </w:tr>
      <w:tr>
        <w:tblPrEx/>
        <w:trPr>
          <w:trHeight w:val="742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2007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Fire Prevention and Fire Fighting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B. P. marine Academy (Approved by D.G.</w:t>
            </w:r>
            <w:r>
              <w:rPr>
                <w:rFonts w:ascii="Garamond" w:cs="Tahoma" w:hAnsi="Garamond"/>
                <w:szCs w:val="20"/>
              </w:rPr>
              <w:t xml:space="preserve"> Shipping Corporation India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Mumbai, India</w:t>
            </w:r>
          </w:p>
        </w:tc>
      </w:tr>
      <w:tr>
        <w:tblPrEx/>
        <w:trPr>
          <w:trHeight w:val="742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2007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Elementary First Aid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B. P. marine Academy (Approved by D.G. Shipping Corporation India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  <w:tr>
        <w:tblPrEx/>
        <w:trPr>
          <w:trHeight w:val="757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2007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Personal Safety and Social Responsibility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B. P. marine Academy (Approved by D.G. Shipping Corporation India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  <w:tr>
        <w:tblPrEx/>
        <w:trPr>
          <w:trHeight w:val="742" w:hRule="atLeast"/>
          <w:jc w:val="center"/>
        </w:trPr>
        <w:tc>
          <w:tcPr>
            <w:tcW w:w="1295" w:type="dxa"/>
            <w:tcBorders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2007</w:t>
            </w:r>
          </w:p>
        </w:tc>
        <w:tc>
          <w:tcPr>
            <w:tcW w:w="2230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 xml:space="preserve">Personal Survival Techniques </w:t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B. P. marine Academy (Approved by D.G. Shipping Corporation India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Garamond" w:cs="Tahoma" w:hAnsi="Garamond"/>
                <w:szCs w:val="20"/>
              </w:rPr>
            </w:pPr>
            <w:r>
              <w:rPr>
                <w:rFonts w:ascii="Garamond" w:cs="Tahoma" w:hAnsi="Garamond"/>
                <w:szCs w:val="20"/>
              </w:rPr>
              <w:t>Mumbai</w:t>
            </w:r>
          </w:p>
        </w:tc>
      </w:tr>
    </w:tbl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e6e6e6"/>
        <w:spacing w:before="40"/>
        <w:jc w:val="center"/>
        <w:rPr>
          <w:rFonts w:ascii="Garamond" w:cs="Tahoma" w:hAnsi="Garamond"/>
          <w:b/>
          <w:szCs w:val="20"/>
        </w:rPr>
      </w:pPr>
      <w:r>
        <w:rPr>
          <w:rFonts w:ascii="Garamond" w:cs="Tahoma" w:hAnsi="Garamond"/>
          <w:b/>
          <w:szCs w:val="20"/>
        </w:rPr>
        <w:t>Languages Known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English, Hindi, Urdu, Marathi, Arabic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 xml:space="preserve">The above-mentioned Information is true to my knowledge and I assure you that I </w:t>
      </w:r>
      <w:r>
        <w:rPr>
          <w:rFonts w:ascii="Garamond" w:cs="Tahoma" w:hAnsi="Garamond"/>
          <w:szCs w:val="20"/>
        </w:rPr>
        <w:t>shall bring all my original credentials at the time of interview.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______________________________________________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  <w:r>
        <w:rPr>
          <w:rFonts w:ascii="Garamond" w:cs="Tahoma" w:hAnsi="Garamond"/>
          <w:szCs w:val="20"/>
        </w:rPr>
        <w:t>Mahamad Zamir Ismail Mulla</w:t>
      </w:r>
    </w:p>
    <w:p>
      <w:pPr>
        <w:pStyle w:val="style0"/>
        <w:spacing w:before="40"/>
        <w:jc w:val="both"/>
        <w:rPr>
          <w:rFonts w:ascii="Garamond" w:cs="Tahoma" w:hAnsi="Garamond"/>
          <w:szCs w:val="20"/>
        </w:rPr>
      </w:pPr>
    </w:p>
    <w:sectPr>
      <w:pgSz w:w="11909" w:h="16834" w:orient="portrait" w:code="9"/>
      <w:pgMar w:top="630" w:right="1152" w:bottom="360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8E341E"/>
    <w:lvl w:ilvl="0" w:tplc="08BA4938">
      <w:start w:val="1"/>
      <w:numFmt w:val="bullet"/>
      <w:lvlText w:val="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1" w:tplc="46FEF576">
      <w:start w:val="1"/>
      <w:numFmt w:val="bullet"/>
      <w:lvlText w:val="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2" w:tplc="4894A8D4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3" w:tplc="68A4E354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4" w:tplc="97621532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hAnsi="Courier New" w:hint="default"/>
      </w:rPr>
    </w:lvl>
    <w:lvl w:ilvl="5" w:tplc="9F5280D8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  <w:lvl w:ilvl="6" w:tplc="45400E4A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  <w:lvl w:ilvl="7" w:tplc="9B30E7BA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hAnsi="Courier New" w:hint="default"/>
      </w:rPr>
    </w:lvl>
    <w:lvl w:ilvl="8" w:tplc="6602EE2A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6A20B2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F998E27E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3BA322E"/>
    <w:lvl w:ilvl="0" w:tplc="2EB0907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73E4B6C"/>
    <w:lvl w:ilvl="0" w:tplc="2EB090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FF062A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9FEA2DA"/>
    <w:lvl w:ilvl="0" w:tplc="2EB0907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117C1FE2"/>
    <w:lvl w:ilvl="0">
      <w:start w:val="1"/>
      <w:numFmt w:val="bullet"/>
      <w:lvlText w:val="*"/>
      <w:lvlJc w:val="left"/>
      <w:pPr/>
    </w:lvl>
  </w:abstractNum>
  <w:abstractNum w:abstractNumId="8">
    <w:nsid w:val="00000008"/>
    <w:multiLevelType w:val="hybridMultilevel"/>
    <w:tmpl w:val="6EAC5254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2E84946"/>
    <w:lvl w:ilvl="0" w:tplc="04090001">
      <w:start w:val="1"/>
      <w:numFmt w:val="bullet"/>
      <w:lvlText w:val=""/>
      <w:lvlJc w:val="left"/>
      <w:pPr>
        <w:tabs>
          <w:tab w:val="left" w:leader="none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935"/>
        </w:tabs>
        <w:ind w:left="193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095"/>
        </w:tabs>
        <w:ind w:left="409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255"/>
        </w:tabs>
        <w:ind w:left="625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3FEBF76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D46DC90"/>
    <w:lvl w:ilvl="0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2B649A6"/>
    <w:lvl w:ilvl="0" w:tplc="04090001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EE47AE8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E189564"/>
    <w:lvl w:ilvl="0" w:tplc="BEECE964">
      <w:start w:val="1"/>
      <w:numFmt w:val="bullet"/>
      <w:lvlText w:val=""/>
      <w:lvlJc w:val="left"/>
      <w:pPr>
        <w:tabs>
          <w:tab w:val="left" w:leader="none" w:pos="360"/>
        </w:tabs>
        <w:ind w:left="288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6209556"/>
    <w:lvl w:ilvl="0" w:tplc="2EB090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D82707A"/>
    <w:lvl w:ilvl="0" w:tplc="2EB0907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242ABE7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A4784314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CF20EA8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44E36D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58CD426"/>
    <w:lvl w:ilvl="0" w:tplc="2EB0907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3C9E033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A218F192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40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b w:val="false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958F020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singleLevel"/>
    <w:tmpl w:val="EBBC44FA"/>
    <w:lvl w:ilvl="0">
      <w:start w:val="1"/>
      <w:numFmt w:val="bullet"/>
      <w:pStyle w:val="style4098"/>
      <w:lvlText w:val=""/>
      <w:lvlJc w:val="left"/>
      <w:pPr>
        <w:tabs>
          <w:tab w:val="left" w:leader="none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5DCFF9A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0000001C"/>
    <w:multiLevelType w:val="hybridMultilevel"/>
    <w:tmpl w:val="FB6848EA"/>
    <w:lvl w:ilvl="0" w:tplc="117C1FE2">
      <w:start w:val="1"/>
      <w:numFmt w:val="bullet"/>
      <w:lvlText w:val=""/>
      <w:lvlJc w:val="left"/>
      <w:pPr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A5182A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E"/>
    <w:multiLevelType w:val="hybridMultilevel"/>
    <w:tmpl w:val="93B894A2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ABA104C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18F035AC"/>
    <w:lvl w:ilvl="0" w:tplc="2EB0907A">
      <w:start w:val="1"/>
      <w:numFmt w:val="bullet"/>
      <w:lvlText w:val="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b w:val="false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53E0501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3B465A0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0000023"/>
    <w:multiLevelType w:val="hybridMultilevel"/>
    <w:tmpl w:val="8A30FB32"/>
    <w:lvl w:ilvl="0" w:tplc="04090001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E88F33C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4"/>
  </w:num>
  <w:num w:numId="5">
    <w:abstractNumId w:val="8"/>
  </w:num>
  <w:num w:numId="6">
    <w:abstractNumId w:val="32"/>
  </w:num>
  <w:num w:numId="7">
    <w:abstractNumId w:val="25"/>
  </w:num>
  <w:num w:numId="8">
    <w:abstractNumId w:val="10"/>
  </w:num>
  <w:num w:numId="9">
    <w:abstractNumId w:val="25"/>
  </w:num>
  <w:num w:numId="10">
    <w:abstractNumId w:val="3"/>
  </w:num>
  <w:num w:numId="11">
    <w:abstractNumId w:val="31"/>
  </w:num>
  <w:num w:numId="12">
    <w:abstractNumId w:val="21"/>
  </w:num>
  <w:num w:numId="13">
    <w:abstractNumId w:val="20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34"/>
  </w:num>
  <w:num w:numId="19">
    <w:abstractNumId w:val="19"/>
  </w:num>
  <w:num w:numId="20">
    <w:abstractNumId w:val="2"/>
  </w:num>
  <w:num w:numId="21">
    <w:abstractNumId w:val="5"/>
  </w:num>
  <w:num w:numId="22">
    <w:abstractNumId w:val="28"/>
  </w:num>
  <w:num w:numId="23">
    <w:abstractNumId w:val="7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24">
    <w:abstractNumId w:val="9"/>
  </w:num>
  <w:num w:numId="25">
    <w:abstractNumId w:val="35"/>
  </w:num>
  <w:num w:numId="26">
    <w:abstractNumId w:val="18"/>
  </w:num>
  <w:num w:numId="27">
    <w:abstractNumId w:val="1"/>
  </w:num>
  <w:num w:numId="28">
    <w:abstractNumId w:val="27"/>
  </w:num>
  <w:num w:numId="29">
    <w:abstractNumId w:val="30"/>
  </w:num>
  <w:num w:numId="30">
    <w:abstractNumId w:val="22"/>
  </w:num>
  <w:num w:numId="31">
    <w:abstractNumId w:val="16"/>
  </w:num>
  <w:num w:numId="32">
    <w:abstractNumId w:val="17"/>
  </w:num>
  <w:num w:numId="33">
    <w:abstractNumId w:val="6"/>
  </w:num>
  <w:num w:numId="34">
    <w:abstractNumId w:val="0"/>
  </w:num>
  <w:num w:numId="35">
    <w:abstractNumId w:val="25"/>
  </w:num>
  <w:num w:numId="36">
    <w:abstractNumId w:val="33"/>
  </w:num>
  <w:num w:numId="37">
    <w:abstractNumId w:val="29"/>
  </w:num>
  <w:num w:numId="38">
    <w:abstractNumId w:val="24"/>
  </w:num>
  <w:num w:numId="39">
    <w:abstractNumId w:val="12"/>
  </w:num>
  <w:num w:numId="40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>
      <w:autoSpaceDE w:val="false"/>
      <w:autoSpaceDN w:val="false"/>
    </w:pPr>
    <w:rPr>
      <w:szCs w:val="24"/>
      <w:lang w:val="en-US" w:eastAsia="en-US"/>
    </w:rPr>
  </w:style>
  <w:style w:type="paragraph" w:styleId="style3">
    <w:name w:val="heading 3"/>
    <w:basedOn w:val="style0"/>
    <w:next w:val="style0"/>
    <w:qFormat/>
    <w:uiPriority w:val="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qFormat/>
    <w:uiPriority w:val="9"/>
    <w:pPr>
      <w:keepNext/>
      <w:ind w:left="720"/>
      <w:outlineLvl w:val="3"/>
    </w:pPr>
    <w:rPr>
      <w:noProof/>
      <w:szCs w:val="20"/>
    </w:rPr>
  </w:style>
  <w:style w:type="paragraph" w:styleId="style5">
    <w:name w:val="heading 5"/>
    <w:basedOn w:val="style0"/>
    <w:next w:val="style0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pPr>
      <w:ind w:left="4320"/>
    </w:pPr>
    <w:rPr>
      <w:rFonts w:ascii="Arial" w:cs="Arial" w:hAnsi="Arial"/>
    </w:rPr>
  </w:style>
  <w:style w:type="paragraph" w:styleId="style31">
    <w:name w:val="header"/>
    <w:basedOn w:val="style0"/>
    <w:next w:val="style31"/>
    <w:pPr>
      <w:tabs>
        <w:tab w:val="center" w:leader="none" w:pos="4153"/>
        <w:tab w:val="right" w:leader="none" w:pos="8306"/>
      </w:tabs>
    </w:pPr>
    <w:rPr>
      <w:lang w:val="en-AU" w:eastAsia="en-AU"/>
    </w:rPr>
  </w:style>
  <w:style w:type="paragraph" w:styleId="style66">
    <w:name w:val="Body Text"/>
    <w:basedOn w:val="style0"/>
    <w:next w:val="style66"/>
    <w:pPr>
      <w:spacing w:after="120"/>
    </w:pPr>
    <w:rPr/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paragraph" w:styleId="style74">
    <w:name w:val="Subtitle"/>
    <w:basedOn w:val="style0"/>
    <w:next w:val="style74"/>
    <w:qFormat/>
    <w:uiPriority w:val="11"/>
    <w:pPr>
      <w:tabs>
        <w:tab w:val="left" w:leader="none" w:pos="2880"/>
      </w:tabs>
    </w:pPr>
    <w:rPr>
      <w:sz w:val="28"/>
      <w:szCs w:val="20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</w:pPr>
    <w:rPr/>
  </w:style>
  <w:style w:type="table" w:styleId="style154">
    <w:name w:val="Table Grid"/>
    <w:basedOn w:val="style105"/>
    <w:next w:val="style154"/>
    <w:pPr>
      <w:autoSpaceDE w:val="false"/>
      <w:autoSpaceDN w:val="false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Paragraph"/>
    <w:basedOn w:val="style66"/>
    <w:next w:val="style4097"/>
    <w:pPr>
      <w:widowControl w:val="false"/>
      <w:autoSpaceDE/>
      <w:autoSpaceDN/>
      <w:spacing w:after="115"/>
      <w:ind w:firstLine="480"/>
    </w:pPr>
    <w:rPr>
      <w:sz w:val="24"/>
      <w:szCs w:val="20"/>
    </w:rPr>
  </w:style>
  <w:style w:type="paragraph" w:customStyle="1" w:styleId="style4098">
    <w:name w:val="Achievement"/>
    <w:basedOn w:val="style66"/>
    <w:next w:val="style4098"/>
    <w:pPr>
      <w:numPr>
        <w:ilvl w:val="0"/>
        <w:numId w:val="1"/>
      </w:numPr>
      <w:autoSpaceDE/>
      <w:autoSpaceDN/>
      <w:spacing w:after="60" w:lineRule="atLeast" w:line="220"/>
      <w:jc w:val="both"/>
    </w:pPr>
    <w:rPr>
      <w:rFonts w:ascii="Arial" w:eastAsia="Batang" w:hAnsi="Arial"/>
      <w:spacing w:val="-5"/>
      <w:szCs w:val="20"/>
    </w:rPr>
  </w:style>
  <w:style w:type="character" w:customStyle="1" w:styleId="style4099">
    <w:name w:val="apple-converted-space"/>
    <w:basedOn w:val="style65"/>
    <w:next w:val="style4099"/>
  </w:style>
  <w:style w:type="paragraph" w:styleId="style89">
    <w:name w:val="Document Map"/>
    <w:basedOn w:val="style0"/>
    <w:next w:val="style89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Document Map Char"/>
    <w:basedOn w:val="style65"/>
    <w:next w:val="style4100"/>
    <w:link w:val="style89"/>
    <w:rPr>
      <w:rFonts w:ascii="Tahoma" w:cs="Tahoma" w:hAnsi="Tahoma"/>
      <w:sz w:val="16"/>
      <w:szCs w:val="16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com/Downloads/RESUME.do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RESUME.dot</Template>
  <TotalTime>0</TotalTime>
  <Words>1898</Words>
  <Pages>4</Pages>
  <Characters>11484</Characters>
  <Application>WPS Office</Application>
  <DocSecurity>0</DocSecurity>
  <Paragraphs>244</Paragraphs>
  <ScaleCrop>false</ScaleCrop>
  <Company>SIES</Company>
  <LinksUpToDate>false</LinksUpToDate>
  <CharactersWithSpaces>13295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2020-10-20T09:50:12Z</dcterms:created>
  <dc:creator>com</dc:creator>
  <lastModifiedBy>DUB-LX1</lastModifiedBy>
  <lastPrinted>2018-12-09T10:48:00Z</lastPrinted>
  <dcterms:modified xsi:type="dcterms:W3CDTF">2021-04-26T12:07:56Z</dcterms:modified>
  <revision>4</revision>
  <dc:title>RAVI G JAGWANI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